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0015-01-202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03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адрес: ХМАО</w:t>
      </w:r>
      <w:r>
        <w:rPr>
          <w:rFonts w:ascii="Times New Roman" w:eastAsia="Times New Roman" w:hAnsi="Times New Roman" w:cs="Times New Roman"/>
          <w:sz w:val="27"/>
          <w:szCs w:val="27"/>
        </w:rPr>
        <w:t>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Далера Хаитбоевича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привлекавшегося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г.Лянтор, </w:t>
      </w:r>
      <w:r>
        <w:rPr>
          <w:rStyle w:val="cat-UserDefinedgrp-29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</w:rPr>
        <w:t>.00 руб., назначенный на основании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09672520151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>и вину признал полностью.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Курбоналиева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967</w:t>
      </w:r>
      <w:r>
        <w:rPr>
          <w:rFonts w:ascii="Times New Roman" w:eastAsia="Times New Roman" w:hAnsi="Times New Roman" w:cs="Times New Roman"/>
          <w:sz w:val="27"/>
          <w:szCs w:val="27"/>
        </w:rPr>
        <w:t>25201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</w:rPr>
        <w:t>,00 руб.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привлеченного к административной ответственности и приходит к выводу необходимым назначить наказание в виде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>Далера Хаитбоевича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2000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две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 рублей.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26201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/1504/2026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И.П. Кравцова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427658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29rplc-18">
    <w:name w:val="cat-UserDefined grp-29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53D7B-DAEC-43CA-99B4-621C5385035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