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 w:line="300" w:lineRule="atLeast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Дело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№ </w:t>
      </w:r>
      <w:r>
        <w:rPr>
          <w:rFonts w:ascii="Times New Roman" w:eastAsia="Times New Roman" w:hAnsi="Times New Roman" w:cs="Times New Roman"/>
          <w:sz w:val="22"/>
          <w:szCs w:val="22"/>
        </w:rPr>
        <w:t>5</w:t>
      </w:r>
      <w:r>
        <w:rPr>
          <w:rFonts w:ascii="Times New Roman" w:eastAsia="Times New Roman" w:hAnsi="Times New Roman" w:cs="Times New Roman"/>
          <w:sz w:val="22"/>
          <w:szCs w:val="22"/>
        </w:rPr>
        <w:t>-198</w:t>
      </w:r>
      <w:r>
        <w:rPr>
          <w:rFonts w:ascii="Times New Roman" w:eastAsia="Times New Roman" w:hAnsi="Times New Roman" w:cs="Times New Roman"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sz w:val="22"/>
          <w:szCs w:val="22"/>
        </w:rPr>
        <w:t>26</w:t>
      </w:r>
      <w:r>
        <w:rPr>
          <w:rFonts w:ascii="Times New Roman" w:eastAsia="Times New Roman" w:hAnsi="Times New Roman" w:cs="Times New Roman"/>
          <w:sz w:val="22"/>
          <w:szCs w:val="22"/>
        </w:rPr>
        <w:t>11</w:t>
      </w:r>
      <w:r>
        <w:rPr>
          <w:rFonts w:ascii="Times New Roman" w:eastAsia="Times New Roman" w:hAnsi="Times New Roman" w:cs="Times New Roman"/>
          <w:sz w:val="22"/>
          <w:szCs w:val="22"/>
        </w:rPr>
        <w:t>/</w:t>
      </w:r>
      <w:r>
        <w:rPr>
          <w:rFonts w:ascii="Times New Roman" w:eastAsia="Times New Roman" w:hAnsi="Times New Roman" w:cs="Times New Roman"/>
          <w:sz w:val="22"/>
          <w:szCs w:val="22"/>
        </w:rPr>
        <w:t>20</w:t>
      </w:r>
      <w:r>
        <w:rPr>
          <w:rFonts w:ascii="Times New Roman" w:eastAsia="Times New Roman" w:hAnsi="Times New Roman" w:cs="Times New Roman"/>
          <w:sz w:val="22"/>
          <w:szCs w:val="22"/>
        </w:rPr>
        <w:t>2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</w:p>
    <w:p>
      <w:pPr>
        <w:spacing w:before="0" w:after="0" w:line="300" w:lineRule="atLeast"/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ind w:right="22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right="22"/>
        <w:jc w:val="both"/>
        <w:rPr>
          <w:sz w:val="16"/>
          <w:szCs w:val="16"/>
        </w:rPr>
      </w:pPr>
    </w:p>
    <w:p>
      <w:pPr>
        <w:spacing w:before="0" w:after="0"/>
        <w:ind w:right="2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город Сургут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25 февраля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>
      <w:pPr>
        <w:spacing w:before="0" w:after="0"/>
        <w:ind w:right="22"/>
        <w:jc w:val="both"/>
        <w:rPr>
          <w:sz w:val="28"/>
          <w:szCs w:val="28"/>
        </w:rPr>
      </w:pPr>
    </w:p>
    <w:p>
      <w:pPr>
        <w:spacing w:before="0" w:after="0"/>
        <w:ind w:right="22"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11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Ханты-Мансийского авто</w:t>
      </w:r>
      <w:r>
        <w:rPr>
          <w:rFonts w:ascii="Times New Roman" w:eastAsia="Times New Roman" w:hAnsi="Times New Roman" w:cs="Times New Roman"/>
          <w:sz w:val="28"/>
          <w:szCs w:val="28"/>
        </w:rPr>
        <w:t>номного округа – Югры Алексеенко И.А.</w:t>
      </w:r>
      <w:r>
        <w:rPr>
          <w:rFonts w:ascii="Times New Roman" w:eastAsia="Times New Roman" w:hAnsi="Times New Roman" w:cs="Times New Roman"/>
          <w:sz w:val="28"/>
          <w:szCs w:val="28"/>
        </w:rPr>
        <w:t>, находящийся по адресу: г. Сургут, ул. Гагарина, д.9, каб.305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материалы дела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 административном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правонарушении, предусмотренном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15.5 КоАП РФ </w:t>
      </w:r>
      <w:r>
        <w:rPr>
          <w:rFonts w:ascii="Times New Roman" w:eastAsia="Times New Roman" w:hAnsi="Times New Roman" w:cs="Times New Roman"/>
          <w:sz w:val="28"/>
          <w:szCs w:val="28"/>
        </w:rPr>
        <w:t>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right="22"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Адамович Сергея Александровича, </w:t>
      </w:r>
      <w:r>
        <w:rPr>
          <w:rStyle w:val="cat-UserDefinedgrp-33rplc-8"/>
          <w:rFonts w:ascii="Times New Roman" w:eastAsia="Times New Roman" w:hAnsi="Times New Roman" w:cs="Times New Roman"/>
          <w:sz w:val="28"/>
          <w:szCs w:val="28"/>
        </w:rPr>
        <w:t>...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right="2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уководитель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4rplc-1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Адамович С.А.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представил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нарушением </w:t>
      </w:r>
      <w:r>
        <w:rPr>
          <w:rFonts w:ascii="Times New Roman" w:eastAsia="Times New Roman" w:hAnsi="Times New Roman" w:cs="Times New Roman"/>
          <w:sz w:val="28"/>
          <w:szCs w:val="28"/>
        </w:rPr>
        <w:t>срока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инспекцию ФНС России по г. Сургуту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декларацию по налогу на добавленную стоимость за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квартал 20</w:t>
      </w:r>
      <w:r>
        <w:rPr>
          <w:rFonts w:ascii="Times New Roman" w:eastAsia="Times New Roman" w:hAnsi="Times New Roman" w:cs="Times New Roman"/>
          <w:sz w:val="28"/>
          <w:szCs w:val="28"/>
        </w:rPr>
        <w:t>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а, срок предоставления которой установлен не позднее </w:t>
      </w:r>
      <w:r>
        <w:rPr>
          <w:rFonts w:ascii="Times New Roman" w:eastAsia="Times New Roman" w:hAnsi="Times New Roman" w:cs="Times New Roman"/>
          <w:sz w:val="28"/>
          <w:szCs w:val="28"/>
        </w:rPr>
        <w:t>25.07.</w:t>
      </w:r>
      <w:r>
        <w:rPr>
          <w:rFonts w:ascii="Times New Roman" w:eastAsia="Times New Roman" w:hAnsi="Times New Roman" w:cs="Times New Roman"/>
          <w:sz w:val="28"/>
          <w:szCs w:val="28"/>
        </w:rPr>
        <w:t>2025.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Налоговая декларация представлена – </w:t>
      </w:r>
      <w:r>
        <w:rPr>
          <w:rFonts w:ascii="Times New Roman" w:eastAsia="Times New Roman" w:hAnsi="Times New Roman" w:cs="Times New Roman"/>
          <w:sz w:val="28"/>
          <w:szCs w:val="28"/>
        </w:rPr>
        <w:t>05.08</w:t>
      </w:r>
      <w:r>
        <w:rPr>
          <w:rFonts w:ascii="Times New Roman" w:eastAsia="Times New Roman" w:hAnsi="Times New Roman" w:cs="Times New Roman"/>
          <w:sz w:val="28"/>
          <w:szCs w:val="28"/>
        </w:rPr>
        <w:t>.2025.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Адамович С.А.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судебное заседание не явился, извещен надлежащим образом, о причинах неявки суд не уведомил, ходатайств не заявлял. Суд рассмотрел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Адамович С.А.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силу </w:t>
      </w:r>
      <w:r>
        <w:rPr>
          <w:rFonts w:ascii="Times New Roman" w:eastAsia="Times New Roman" w:hAnsi="Times New Roman" w:cs="Times New Roman"/>
          <w:sz w:val="28"/>
          <w:szCs w:val="28"/>
        </w:rPr>
        <w:t>п.п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4 п. 1 ст. 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 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ч. 1 ст. 174 НК РФ уплата налога по операциям, признаваемым объектом налогообложения в соответствии с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anchor="block_146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подпунктами 1 - 3 пункта 1 статьи 146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настоящего Кодекса, на территории Российской Федерации производится по итогам каждого налогового периода исходя из фактической реализации (передачи) товаров (выполнения, в том числе для собственных нужд, работ, оказания, в том числе для собственных нужд, услуг) за истекший налоговый период равными долями не позднее 25-го числа каждого из трех месяцев, следующего за истекшим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5" w:anchor="block_163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налоговым периодом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если иное не предусмотрено настоящей главой.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подтверждение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Адамович С.А.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суду представлены протокол об административном правонарушении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35499 от 15.01.2026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сведения о представлении декларации с нарушением установленного срока; </w:t>
      </w:r>
      <w:r>
        <w:rPr>
          <w:rFonts w:ascii="Times New Roman" w:eastAsia="Times New Roman" w:hAnsi="Times New Roman" w:cs="Times New Roman"/>
          <w:sz w:val="28"/>
          <w:szCs w:val="28"/>
        </w:rPr>
        <w:t>выписка из Единого государственного реестра юридических лиц</w:t>
      </w:r>
      <w:r>
        <w:rPr>
          <w:rFonts w:ascii="Times New Roman" w:eastAsia="Times New Roman" w:hAnsi="Times New Roman" w:cs="Times New Roman"/>
          <w:sz w:val="28"/>
          <w:szCs w:val="28"/>
        </w:rPr>
        <w:t>; уведомление о составлении протокола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Адамович С.А.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ст. 15.5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Адамович С.А.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 квалифицирует по ст. 15.5 КоАП РФ –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предусмотренных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4.2, 4.3 КоАП РФ, смягчающих и отягчающих административную ответственность, суд не усматривает.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 назначении должностному лицу наказания</w:t>
      </w:r>
      <w:r>
        <w:rPr>
          <w:rFonts w:ascii="Times New Roman" w:eastAsia="Times New Roman" w:hAnsi="Times New Roman" w:cs="Times New Roman"/>
          <w:sz w:val="28"/>
          <w:szCs w:val="28"/>
        </w:rPr>
        <w:t>, суд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учитывает характер совершенного им административного пра</w:t>
      </w:r>
      <w:r>
        <w:rPr>
          <w:rFonts w:ascii="Times New Roman" w:eastAsia="Times New Roman" w:hAnsi="Times New Roman" w:cs="Times New Roman"/>
          <w:sz w:val="28"/>
          <w:szCs w:val="28"/>
        </w:rPr>
        <w:t>вонарушения, личность виновного лица, его отношение к содеянному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</w:p>
    <w:p>
      <w:pPr>
        <w:spacing w:before="0" w:after="0"/>
        <w:ind w:firstLine="283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 ст. 29.9 - 29.11 КоАП РФ, мировой судья,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И Л:</w:t>
      </w:r>
    </w:p>
    <w:p>
      <w:pPr>
        <w:spacing w:before="0" w:after="0"/>
        <w:ind w:firstLine="708"/>
        <w:jc w:val="center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Должностное лицо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Адамович Сергея Александровича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</w:t>
      </w:r>
      <w:r>
        <w:rPr>
          <w:rFonts w:ascii="Times New Roman" w:eastAsia="Times New Roman" w:hAnsi="Times New Roman" w:cs="Times New Roman"/>
          <w:sz w:val="28"/>
          <w:szCs w:val="28"/>
        </w:rPr>
        <w:t>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ст. 15.5 КоАП РФ, и назначить е</w:t>
      </w:r>
      <w:r>
        <w:rPr>
          <w:rFonts w:ascii="Times New Roman" w:eastAsia="Times New Roman" w:hAnsi="Times New Roman" w:cs="Times New Roman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административное наказание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виде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штрафа в размере 300 (трехсот) рублей.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в течение 10 дней с момента получения копии постановления.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И.А. Алексеенко</w:t>
      </w:r>
    </w:p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КОПИЯ ВЕРНА 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Мировой судья судебного участка №11 </w:t>
      </w:r>
      <w:r>
        <w:rPr>
          <w:rFonts w:ascii="Times New Roman" w:eastAsia="Times New Roman" w:hAnsi="Times New Roman" w:cs="Times New Roman"/>
          <w:sz w:val="18"/>
          <w:szCs w:val="18"/>
        </w:rPr>
        <w:t>Сургутского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ХМАО-Югры _</w:t>
      </w:r>
      <w:r>
        <w:rPr>
          <w:rFonts w:ascii="Times New Roman" w:eastAsia="Times New Roman" w:hAnsi="Times New Roman" w:cs="Times New Roman"/>
          <w:sz w:val="18"/>
          <w:szCs w:val="18"/>
        </w:rPr>
        <w:t>_____________________И.А. Алексеенко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«25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» </w:t>
      </w:r>
      <w:r>
        <w:rPr>
          <w:rFonts w:ascii="Times New Roman" w:eastAsia="Times New Roman" w:hAnsi="Times New Roman" w:cs="Times New Roman"/>
          <w:sz w:val="18"/>
          <w:szCs w:val="18"/>
        </w:rPr>
        <w:t>февраля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2026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года 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18"/>
          <w:szCs w:val="18"/>
        </w:rPr>
        <w:t>198</w:t>
      </w:r>
      <w:r>
        <w:rPr>
          <w:rFonts w:ascii="Times New Roman" w:eastAsia="Times New Roman" w:hAnsi="Times New Roman" w:cs="Times New Roman"/>
          <w:sz w:val="18"/>
          <w:szCs w:val="18"/>
        </w:rPr>
        <w:t>-2611/202</w:t>
      </w:r>
      <w:r>
        <w:rPr>
          <w:rFonts w:ascii="Times New Roman" w:eastAsia="Times New Roman" w:hAnsi="Times New Roman" w:cs="Times New Roman"/>
          <w:sz w:val="18"/>
          <w:szCs w:val="18"/>
        </w:rPr>
        <w:t>6</w:t>
      </w:r>
    </w:p>
    <w:p>
      <w:pPr>
        <w:spacing w:before="0" w:after="0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Секретарь судебного заседания</w:t>
      </w:r>
    </w:p>
    <w:p>
      <w:pPr>
        <w:spacing w:before="0" w:after="0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________</w:t>
      </w:r>
      <w:r>
        <w:rPr>
          <w:rFonts w:ascii="Times New Roman" w:eastAsia="Times New Roman" w:hAnsi="Times New Roman" w:cs="Times New Roman"/>
          <w:sz w:val="18"/>
          <w:szCs w:val="18"/>
        </w:rPr>
        <w:t>____________Н.С. Десяткина</w:t>
      </w:r>
    </w:p>
    <w:p>
      <w:pPr>
        <w:spacing w:before="0" w:after="0"/>
        <w:rPr>
          <w:sz w:val="18"/>
          <w:szCs w:val="18"/>
        </w:rPr>
      </w:pPr>
    </w:p>
    <w:p>
      <w:pPr>
        <w:spacing w:before="0" w:after="0"/>
        <w:rPr>
          <w:sz w:val="18"/>
          <w:szCs w:val="18"/>
        </w:rPr>
      </w:pP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Административный штраф перечислять на реквизиты: получатель: УФК по Ханты-Мансийскому автономному округу-Югре (Департамент административного обеспечения Ханты-Мансийского автономного округа-Югры л/с 04872D08080), Банк: </w:t>
      </w:r>
      <w:r>
        <w:rPr>
          <w:rFonts w:ascii="Times New Roman" w:eastAsia="Times New Roman" w:hAnsi="Times New Roman" w:cs="Times New Roman"/>
          <w:sz w:val="18"/>
          <w:szCs w:val="18"/>
        </w:rPr>
        <w:t>ОКЦ № 8 УГУ Банка России//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 КБК </w:t>
      </w:r>
      <w:r>
        <w:rPr>
          <w:rFonts w:ascii="Times New Roman" w:eastAsia="Times New Roman" w:hAnsi="Times New Roman" w:cs="Times New Roman"/>
          <w:sz w:val="18"/>
          <w:szCs w:val="18"/>
        </w:rPr>
        <w:t>720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11601153010006140</w:t>
      </w:r>
      <w:r>
        <w:rPr>
          <w:rFonts w:ascii="Times New Roman" w:eastAsia="Times New Roman" w:hAnsi="Times New Roman" w:cs="Times New Roman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УИН </w:t>
      </w:r>
      <w:r>
        <w:rPr>
          <w:rFonts w:ascii="Times New Roman" w:eastAsia="Times New Roman" w:hAnsi="Times New Roman" w:cs="Times New Roman"/>
          <w:sz w:val="18"/>
          <w:szCs w:val="18"/>
        </w:rPr>
        <w:t>0412365400665001982615175</w:t>
      </w: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Штраф подлежит оплате в течение 60 дней, копия квитанции предоставляется в </w:t>
      </w:r>
      <w:r>
        <w:rPr>
          <w:rFonts w:ascii="Times New Roman" w:eastAsia="Times New Roman" w:hAnsi="Times New Roman" w:cs="Times New Roman"/>
          <w:sz w:val="18"/>
          <w:szCs w:val="18"/>
        </w:rPr>
        <w:t>каб</w:t>
      </w:r>
      <w:r>
        <w:rPr>
          <w:rFonts w:ascii="Times New Roman" w:eastAsia="Times New Roman" w:hAnsi="Times New Roman" w:cs="Times New Roman"/>
          <w:sz w:val="18"/>
          <w:szCs w:val="18"/>
        </w:rPr>
        <w:t>. 105 дома 9 по ул. Гагарина г. Сургута.</w:t>
      </w:r>
    </w:p>
    <w:p>
      <w:pPr>
        <w:spacing w:before="0" w:after="0"/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>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3rplc-8">
    <w:name w:val="cat-UserDefined grp-33 rplc-8"/>
    <w:basedOn w:val="DefaultParagraphFont"/>
  </w:style>
  <w:style w:type="character" w:customStyle="1" w:styleId="cat-UserDefinedgrp-34rplc-14">
    <w:name w:val="cat-UserDefined grp-34 rplc-1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base.garant.ru/10900200/0c5956aa76cdf561e1333b201c6d337d/" TargetMode="External" /><Relationship Id="rId5" Type="http://schemas.openxmlformats.org/officeDocument/2006/relationships/hyperlink" Target="http://base.garant.ru/10900200/fd48c16b8ae230bb1d80816968537bd9/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