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937937" w14:paraId="325BC023" w14:textId="3179EA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F54397">
        <w:rPr>
          <w:rFonts w:ascii="Times New Roman" w:eastAsia="Times New Roman" w:hAnsi="Times New Roman" w:cs="Times New Roman"/>
          <w:b/>
          <w:sz w:val="25"/>
          <w:szCs w:val="25"/>
        </w:rPr>
        <w:t>543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B83CFC" w:rsidR="00B83CFC">
        <w:rPr>
          <w:rFonts w:ascii="Times New Roman" w:eastAsia="Times New Roman" w:hAnsi="Times New Roman" w:cs="Times New Roman"/>
          <w:b/>
          <w:sz w:val="25"/>
          <w:szCs w:val="25"/>
        </w:rPr>
        <w:t xml:space="preserve">автономной некоммерческой организации </w:t>
      </w:r>
      <w:r w:rsidR="006014FE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6C9FC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автономная некоммерческая организация</w:t>
      </w:r>
      <w:r w:rsidRPr="00F976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014FE"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6014FE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6014FE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Статьей 2.2 КоАП РФ установлено, что административное правонарушение признается совершенным умышленно, если лицо, его совершившее, сознавало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6945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29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.04.2026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584FFB">
        <w:rPr>
          <w:rFonts w:ascii="Times New Roman" w:hAnsi="Times New Roman" w:cs="Times New Roman"/>
          <w:sz w:val="25"/>
          <w:szCs w:val="25"/>
        </w:rPr>
        <w:t>13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584FFB">
        <w:rPr>
          <w:rFonts w:ascii="Times New Roman" w:hAnsi="Times New Roman" w:cs="Times New Roman"/>
          <w:sz w:val="25"/>
          <w:szCs w:val="25"/>
        </w:rPr>
        <w:t>29</w:t>
      </w:r>
      <w:r w:rsidR="00937937">
        <w:rPr>
          <w:rFonts w:ascii="Times New Roman" w:hAnsi="Times New Roman" w:cs="Times New Roman"/>
          <w:sz w:val="25"/>
          <w:szCs w:val="25"/>
        </w:rPr>
        <w:t>.04.2026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7FB71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– </w:t>
      </w:r>
      <w:r w:rsidR="00B83CFC">
        <w:rPr>
          <w:rFonts w:ascii="Times New Roman" w:eastAsia="Times New Roman" w:hAnsi="Times New Roman" w:cs="Times New Roman"/>
          <w:sz w:val="25"/>
          <w:szCs w:val="25"/>
        </w:rPr>
        <w:t>автономная некоммерческая организация</w:t>
      </w:r>
      <w:r w:rsidRPr="00B83CFC" w:rsidR="00B83C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014FE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4C69EA54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Постановление может быть обжаловано в Ханты-Мансийский районный суд 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через мирового судью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 в течение 10 дней со дня получения копии постановления</w:t>
      </w:r>
      <w:r w:rsidR="00CA2DB9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F90B56" w:rsidRPr="00535C66" w:rsidP="00F85FF3" w14:paraId="7A39073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3B99ED4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1218C2"/>
    <w:rsid w:val="00122988"/>
    <w:rsid w:val="00161932"/>
    <w:rsid w:val="00161B7A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4FFB"/>
    <w:rsid w:val="005874E0"/>
    <w:rsid w:val="005D335C"/>
    <w:rsid w:val="005F21BF"/>
    <w:rsid w:val="006014FE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37937"/>
    <w:rsid w:val="00942EC2"/>
    <w:rsid w:val="009768B0"/>
    <w:rsid w:val="00AB48D3"/>
    <w:rsid w:val="00AD1CCD"/>
    <w:rsid w:val="00B211F7"/>
    <w:rsid w:val="00B219DD"/>
    <w:rsid w:val="00B25A92"/>
    <w:rsid w:val="00B31FD4"/>
    <w:rsid w:val="00B83CFC"/>
    <w:rsid w:val="00BA1702"/>
    <w:rsid w:val="00C2559C"/>
    <w:rsid w:val="00C330E2"/>
    <w:rsid w:val="00C47BD6"/>
    <w:rsid w:val="00C52987"/>
    <w:rsid w:val="00CA2DB9"/>
    <w:rsid w:val="00CC4B71"/>
    <w:rsid w:val="00CC6739"/>
    <w:rsid w:val="00CE75BB"/>
    <w:rsid w:val="00D61947"/>
    <w:rsid w:val="00DD385C"/>
    <w:rsid w:val="00E77C25"/>
    <w:rsid w:val="00EC7D23"/>
    <w:rsid w:val="00EE0112"/>
    <w:rsid w:val="00F3194D"/>
    <w:rsid w:val="00F34AC9"/>
    <w:rsid w:val="00F54397"/>
    <w:rsid w:val="00F85FF3"/>
    <w:rsid w:val="00F90B56"/>
    <w:rsid w:val="00F976F6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