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126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-01-20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625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51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rPr>
          <w:sz w:val="28"/>
          <w:szCs w:val="28"/>
        </w:rPr>
      </w:pPr>
    </w:p>
    <w:p>
      <w:pPr>
        <w:spacing w:before="317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Кравцова,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 д. 13,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Иброхимова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Абубакр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Шарифовича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7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38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Иброхимов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А.Ш.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00:0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8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уплатил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18810586260</w:t>
      </w:r>
      <w:r>
        <w:rPr>
          <w:rFonts w:ascii="Times New Roman" w:eastAsia="Times New Roman" w:hAnsi="Times New Roman" w:cs="Times New Roman"/>
          <w:sz w:val="28"/>
          <w:szCs w:val="28"/>
        </w:rPr>
        <w:t>430075786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</w:t>
      </w:r>
      <w:r>
        <w:rPr>
          <w:rFonts w:ascii="Times New Roman" w:eastAsia="Times New Roman" w:hAnsi="Times New Roman" w:cs="Times New Roman"/>
          <w:sz w:val="28"/>
          <w:szCs w:val="28"/>
        </w:rPr>
        <w:t>12.9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 административн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Иброхимов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А.Ш.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судебное заседание не явился, заявлений о рассмотрении дела в его отсутствие не предоставил, в деле имеется конверт с отметкой «истек срок хранения».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Постановление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КоАП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фиксации факта отправки и доставки СМС-извещения адресату).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ФГУП "Почта России" от 31 августа 2005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года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343.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Иброхимов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А.Ш.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 25.1 Кодекса Российской Федерации об административных правонарушениях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Иброхимова А.Ш.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Иброхимова А.Ш.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18810586260</w:t>
      </w:r>
      <w:r>
        <w:rPr>
          <w:rFonts w:ascii="Times New Roman" w:eastAsia="Times New Roman" w:hAnsi="Times New Roman" w:cs="Times New Roman"/>
          <w:sz w:val="28"/>
          <w:szCs w:val="28"/>
        </w:rPr>
        <w:t>430075786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г., за совершение правонарушения, предусмотренного ч. 2 ст.12.9 Кодекса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Иброхимова А.Ш.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9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Иброхимова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Абубакр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Шарифовича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1 500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одна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а пятьсот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Иброхимову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А.Ш.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10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40102810245370000007, ОКЦ № 8 УГУ Банка России//УФК по Ханты-Мансийскому автономному округу – Югре г. Ханты-Мансийск, БИК 007162163,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04123654001550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12602620125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126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И.П.Кравцова </w:t>
      </w:r>
    </w:p>
    <w:p>
      <w:pPr>
        <w:spacing w:before="0" w:after="0"/>
        <w:ind w:firstLine="708"/>
        <w:rPr>
          <w:sz w:val="28"/>
          <w:szCs w:val="28"/>
        </w:rPr>
      </w:pPr>
    </w:p>
    <w:p>
      <w:pPr>
        <w:spacing w:before="0" w:after="0"/>
        <w:ind w:firstLine="708"/>
        <w:rPr>
          <w:sz w:val="28"/>
          <w:szCs w:val="28"/>
        </w:rPr>
      </w:pPr>
    </w:p>
    <w:p>
      <w:pPr>
        <w:spacing w:before="0" w:after="0"/>
        <w:ind w:firstLine="708"/>
        <w:rPr>
          <w:sz w:val="28"/>
          <w:szCs w:val="28"/>
        </w:rPr>
      </w:pPr>
    </w:p>
    <w:p>
      <w:pPr>
        <w:spacing w:before="0" w:after="0"/>
        <w:ind w:firstLine="708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7rplc-11">
    <w:name w:val="cat-UserDefined grp-37 rplc-11"/>
    <w:basedOn w:val="DefaultParagraphFont"/>
  </w:style>
  <w:style w:type="character" w:customStyle="1" w:styleId="cat-UserDefinedgrp-38rplc-13">
    <w:name w:val="cat-UserDefined grp-38 rplc-13"/>
    <w:basedOn w:val="DefaultParagraphFont"/>
  </w:style>
  <w:style w:type="character" w:customStyle="1" w:styleId="cat-UserDefinedgrp-38rplc-20">
    <w:name w:val="cat-UserDefined grp-38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msud.garant.ru/" TargetMode="Externa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