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Дело № 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5-</w:t>
      </w:r>
      <w:r>
        <w:rPr>
          <w:rFonts w:ascii="Times New Roman" w:eastAsia="Times New Roman" w:hAnsi="Times New Roman" w:cs="Times New Roman"/>
          <w:sz w:val="26"/>
          <w:szCs w:val="26"/>
        </w:rPr>
        <w:t>132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/20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23 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 2 Сургутского судебного района города окружного значения Сургута Ханты-Мансийского автономного округа – Югры Зиннурова Т.И., находящийся по адресу: ХМАО-Югра, г. Сургут, ул. Гагарина, д. 9, каб. 509, рассмотрев материалы дела об административном правонарушении, предусмотренном частью 2 статьи 15.33 Кодекса Российской Федерации об административных правонарушениях, в отношении должностного лица президента местной </w:t>
      </w:r>
      <w:r>
        <w:rPr>
          <w:rStyle w:val="cat-UserDefinedgrp-35rplc-6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Борщевского Кирилла Александровича, </w:t>
      </w:r>
      <w:r>
        <w:rPr>
          <w:rStyle w:val="cat-UserDefinedgrp-33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Борщевский К.А., являясь должностным лицом – президентом местной </w:t>
      </w:r>
      <w:r>
        <w:rPr>
          <w:rStyle w:val="cat-UserDefinedgrp-34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02.07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 нарушением установленного срока представил в Филиал № 2 ГУ регионального отделения Фонда социального страхования Российской Федерации по ХМАО-Югре сведения о начисленных страховых взносах в составе единой формы сведений (ЕФС-1) </w:t>
      </w:r>
      <w:r>
        <w:rPr>
          <w:rFonts w:ascii="Times New Roman" w:eastAsia="Times New Roman" w:hAnsi="Times New Roman" w:cs="Times New Roman"/>
          <w:sz w:val="26"/>
          <w:szCs w:val="26"/>
        </w:rPr>
        <w:t>за 1 квартал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срок предоставления которой не позднее </w:t>
      </w:r>
      <w:r>
        <w:rPr>
          <w:rFonts w:ascii="Times New Roman" w:eastAsia="Times New Roman" w:hAnsi="Times New Roman" w:cs="Times New Roman"/>
          <w:sz w:val="26"/>
          <w:szCs w:val="26"/>
        </w:rPr>
        <w:t>25.04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, чем нарушил ст. 17, 19, ст. 24 Федерального закона от 24.07.1998 № 125-ФЗ «Об обязательном социальном страховании от несчастных случаев на производстве и профессиональных заболеваний».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Лицо, в отношении которого ведется производство по делу об административном правонарушении Борщевский К.А.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судебное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явился, извещался по месту жительства, повесткой с указанием времени и места рассмотрения дела, которая возвращена в суд из отделения почтовой связи с отметкой «истек срок хранения».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соответствие с п. 6 Постановления Пленума Верховного Суда РФ от 24.03.2005 г. № 5 «О некоторых вопросах, возникающих у судов при применении Кодекса Российской Федерации об административных правонарушениях» суд считает, Борщевского К.А.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надлежаще извещённым о времени и месте судебного заседания и полагает возможным рассмотрение дела в его отсутствие по представленным материалам.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Изучив предоставленные материалы дела, судья пришел к следующим выводам.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силу п. 1 ст. 24 Федерального закона от 24.07.1998 № 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</w:t>
      </w:r>
      <w:hyperlink r:id="rId4" w:anchor="/document/404778833/entry/2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учет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единой формы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8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1 апреля 1996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Изучив представленные материалы дела, суд приходит к выводу о доказанности вины </w:t>
      </w:r>
      <w:r>
        <w:rPr>
          <w:rFonts w:ascii="Times New Roman" w:eastAsia="Times New Roman" w:hAnsi="Times New Roman" w:cs="Times New Roman"/>
          <w:sz w:val="26"/>
          <w:szCs w:val="26"/>
        </w:rPr>
        <w:t>Борщевского К.А.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правонарушения, предусмотренного частью 2 статьи 15.33 Кодекса РФ об административных правонарушениях, установленной, что подтверждается следующими доказательствами: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протоколом № </w:t>
      </w:r>
      <w:r>
        <w:rPr>
          <w:rFonts w:ascii="Times New Roman" w:eastAsia="Times New Roman" w:hAnsi="Times New Roman" w:cs="Times New Roman"/>
          <w:sz w:val="26"/>
          <w:szCs w:val="26"/>
        </w:rPr>
        <w:t>1498549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об админ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истративном правонарушении от </w:t>
      </w:r>
      <w:r>
        <w:rPr>
          <w:rFonts w:ascii="Times New Roman" w:eastAsia="Times New Roman" w:hAnsi="Times New Roman" w:cs="Times New Roman"/>
          <w:sz w:val="26"/>
          <w:szCs w:val="26"/>
        </w:rPr>
        <w:t>21.08</w:t>
      </w:r>
      <w:r>
        <w:rPr>
          <w:rFonts w:ascii="Times New Roman" w:eastAsia="Times New Roman" w:hAnsi="Times New Roman" w:cs="Times New Roman"/>
          <w:sz w:val="26"/>
          <w:szCs w:val="26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, согласно которому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Борщевский К.А., являясь должностным лицом – президента местной </w:t>
      </w:r>
      <w:r>
        <w:rPr>
          <w:rStyle w:val="cat-UserDefinedgrp-36rplc-3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28.04.2026 с нарушением установленного срока представил в Филиал № 2 ГУ регионального отделения Фонда социального страхования Российской Федерации по ХМАО-Югре сведения о начисленных страховых взносах в составе единой формы сведений (ЕФС-1) за 1 квартал 2026 года, срок предоставления которой не позднее 25.04.2026, чем нарушил ст. 17, 19, ст. 24 Федерального закона от 24.07.1998 № 125-ФЗ «Об обязательном социальном страховании от несчастных случаев на производстве и профессиональных заболеваний». Фактически сведения предоставлены – 02.07.2026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све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дениями о получении Фондом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расчета </w:t>
      </w:r>
      <w:r>
        <w:rPr>
          <w:rFonts w:ascii="Times New Roman" w:eastAsia="Times New Roman" w:hAnsi="Times New Roman" w:cs="Times New Roman"/>
          <w:sz w:val="26"/>
          <w:szCs w:val="26"/>
        </w:rPr>
        <w:t>02.07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выпиской из Единого государст</w:t>
      </w:r>
      <w:r>
        <w:rPr>
          <w:rFonts w:ascii="Times New Roman" w:eastAsia="Times New Roman" w:hAnsi="Times New Roman" w:cs="Times New Roman"/>
          <w:sz w:val="26"/>
          <w:szCs w:val="26"/>
        </w:rPr>
        <w:t>венного реестра юридических лиц.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совокупность доказательств позволяет суду сделать вывод о виновности 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Борщевского К.А.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2 ст.15.33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президента местной </w:t>
      </w:r>
      <w:r>
        <w:rPr>
          <w:rStyle w:val="cat-UserDefinedgrp-35rplc-4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Борщевского К.А.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ч.2 ст.15.33 КоАП РФ – нарушение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 страховых взносах сроков представления расчета по начисленным и уплаченным страховым взносам в органы государственных внебюджетных фондов, осуществляющие контроль за уплатой страховых взносов.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Необходимости в истребовании и изучении дополнительных доказательств мировой судья не усматривает, поскольку имеющиеся в деле материалы в полном объеме отражают описанные в протоколе события.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предусмотренных ст. 24.5 КоАП РФ и ст. 29.2 КоАП РФ, исключающих возможность рассмотрения дела об административном правонарушении, суд не усматривает.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 и отягчающих административную ответственность, с</w:t>
      </w:r>
      <w:r>
        <w:rPr>
          <w:rFonts w:ascii="Times New Roman" w:eastAsia="Times New Roman" w:hAnsi="Times New Roman" w:cs="Times New Roman"/>
          <w:sz w:val="26"/>
          <w:szCs w:val="26"/>
        </w:rPr>
        <w:t>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назначении наказания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учитывая общественную опасность деяния, характер совершенного правонарушения, личность нарушителя</w:t>
      </w:r>
      <w:r>
        <w:rPr>
          <w:rFonts w:ascii="Times New Roman" w:eastAsia="Times New Roman" w:hAnsi="Times New Roman" w:cs="Times New Roman"/>
          <w:sz w:val="26"/>
          <w:szCs w:val="26"/>
        </w:rPr>
        <w:t>, прихожу к выводу о возможности назначить наказание в минимальном, предусмотренном санкцией размере.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изложенного, руководствуясь ч.1 ст. 29.10 Кодекса РФ об административных правонарушениях, мировой судья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Должностное лицо 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президента местной </w:t>
      </w:r>
      <w:r>
        <w:rPr>
          <w:rStyle w:val="cat-UserDefinedgrp-35rplc-4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Борщевского Кирилла Александровича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2 ст. 15.33 Кодекса РФ об административных правонарушениях и назначить е</w:t>
      </w:r>
      <w:r>
        <w:rPr>
          <w:rFonts w:ascii="Times New Roman" w:eastAsia="Times New Roman" w:hAnsi="Times New Roman" w:cs="Times New Roman"/>
          <w:sz w:val="26"/>
          <w:szCs w:val="26"/>
        </w:rPr>
        <w:t>му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административное нак</w:t>
      </w:r>
      <w:r>
        <w:rPr>
          <w:rFonts w:ascii="Times New Roman" w:eastAsia="Times New Roman" w:hAnsi="Times New Roman" w:cs="Times New Roman"/>
          <w:sz w:val="26"/>
          <w:szCs w:val="26"/>
        </w:rPr>
        <w:t>азание в виде штрафа в размере 500 (пятьсот</w:t>
      </w:r>
      <w:r>
        <w:rPr>
          <w:rFonts w:ascii="Times New Roman" w:eastAsia="Times New Roman" w:hAnsi="Times New Roman" w:cs="Times New Roman"/>
          <w:sz w:val="26"/>
          <w:szCs w:val="26"/>
        </w:rPr>
        <w:t>) рублей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Штраф оплачивать на номер счета получателя платежа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03100643000000018700 в РКЦ г. Ханты-Мансийска, г. Ханты-Мансийск; БИК ТОФК 007162163; ОКТМО 718 71000; ИНН 860 100 2078; КПП 860 101 001; КБК 7971 1601 2300 6000 0140; ЕКС </w:t>
      </w:r>
      <w:r>
        <w:rPr>
          <w:rFonts w:ascii="Times New Roman" w:eastAsia="Times New Roman" w:hAnsi="Times New Roman" w:cs="Times New Roman"/>
          <w:sz w:val="26"/>
          <w:szCs w:val="26"/>
        </w:rPr>
        <w:t>40102810245370000007. Получатель: Отделение Фонда пенсионного и социального страхования РФ по ХМАО-Югре (ОСФР по ХМАО-Югре), лицевой счет 04874Ф87010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УИН </w:t>
      </w:r>
      <w:r>
        <w:rPr>
          <w:rFonts w:ascii="Times New Roman" w:eastAsia="Times New Roman" w:hAnsi="Times New Roman" w:cs="Times New Roman"/>
          <w:sz w:val="26"/>
          <w:szCs w:val="26"/>
        </w:rPr>
        <w:t>797860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2108260388287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тановление может быть обжаловано в Сургутский городской суд Ханты-Мансийского автономного округа-Югры в течение 10 </w:t>
      </w:r>
      <w:r>
        <w:rPr>
          <w:rFonts w:ascii="Times New Roman" w:eastAsia="Times New Roman" w:hAnsi="Times New Roman" w:cs="Times New Roman"/>
          <w:sz w:val="26"/>
          <w:szCs w:val="26"/>
        </w:rPr>
        <w:t>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 с подачей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Т.И. Зиннурова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  <w:r>
        <w:rPr>
          <w:rFonts w:ascii="Times New Roman" w:eastAsia="Times New Roman" w:hAnsi="Times New Roman" w:cs="Times New Roman"/>
          <w:sz w:val="26"/>
          <w:szCs w:val="26"/>
        </w:rPr>
        <w:t>23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И.о. 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Т.И. Зиннурова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________________________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5-</w:t>
      </w:r>
      <w:r>
        <w:rPr>
          <w:rFonts w:ascii="Times New Roman" w:eastAsia="Times New Roman" w:hAnsi="Times New Roman" w:cs="Times New Roman"/>
          <w:sz w:val="26"/>
          <w:szCs w:val="26"/>
        </w:rPr>
        <w:t>1320</w:t>
      </w:r>
      <w:r>
        <w:rPr>
          <w:rFonts w:ascii="Times New Roman" w:eastAsia="Times New Roman" w:hAnsi="Times New Roman" w:cs="Times New Roman"/>
          <w:sz w:val="26"/>
          <w:szCs w:val="26"/>
        </w:rPr>
        <w:t>/2</w:t>
      </w:r>
      <w:r>
        <w:rPr>
          <w:rFonts w:ascii="Times New Roman" w:eastAsia="Times New Roman" w:hAnsi="Times New Roman" w:cs="Times New Roman"/>
          <w:sz w:val="26"/>
          <w:szCs w:val="26"/>
        </w:rPr>
        <w:t>60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/20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1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Копию квитанции об оплате административного штрафа необходимо представить по адресу: г. Сур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гут, ул. Гагарина, д. 9, каб.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Либо на электронную почту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Surgut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@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mirsud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86.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ru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6">
    <w:name w:val="cat-UserDefined grp-35 rplc-6"/>
    <w:basedOn w:val="DefaultParagraphFont"/>
  </w:style>
  <w:style w:type="character" w:customStyle="1" w:styleId="cat-UserDefinedgrp-33rplc-10">
    <w:name w:val="cat-UserDefined grp-33 rplc-10"/>
    <w:basedOn w:val="DefaultParagraphFont"/>
  </w:style>
  <w:style w:type="character" w:customStyle="1" w:styleId="cat-UserDefinedgrp-34rplc-16">
    <w:name w:val="cat-UserDefined grp-34 rplc-16"/>
    <w:basedOn w:val="DefaultParagraphFont"/>
  </w:style>
  <w:style w:type="character" w:customStyle="1" w:styleId="cat-UserDefinedgrp-36rplc-32">
    <w:name w:val="cat-UserDefined grp-36 rplc-32"/>
    <w:basedOn w:val="DefaultParagraphFont"/>
  </w:style>
  <w:style w:type="character" w:customStyle="1" w:styleId="cat-UserDefinedgrp-35rplc-41">
    <w:name w:val="cat-UserDefined grp-35 rplc-41"/>
    <w:basedOn w:val="DefaultParagraphFont"/>
  </w:style>
  <w:style w:type="character" w:customStyle="1" w:styleId="cat-UserDefinedgrp-35rplc-45">
    <w:name w:val="cat-UserDefined grp-35 rplc-4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garantF1://12068559.159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