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709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4rplc-1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№3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7rplc-4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секретаре судебных заседаний </w:t>
      </w:r>
      <w:r>
        <w:rPr>
          <w:rStyle w:val="cat-FIOgrp-8rplc-5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представителя истца </w:t>
      </w:r>
      <w:r>
        <w:rPr>
          <w:rStyle w:val="cat-FIOgrp-9rplc-6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действующего на основании доверенности, ответчика </w:t>
      </w:r>
      <w:r>
        <w:rPr>
          <w:rStyle w:val="cat-UserDefinedgrp-22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6"/>
          <w:szCs w:val="26"/>
        </w:rPr>
        <w:t>2282-2806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/2026 по иску Югорского фонда капитального ремонта многоквартирных домов к </w:t>
      </w:r>
      <w:r>
        <w:rPr>
          <w:rStyle w:val="cat-UserDefinedgrp-23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взносам на капитальный ремонт общего имущества в многоквартирном доме, пени и судебных расходов,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hyperlink r:id="rId4" w:anchor="/document/12128809/entry/19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ст.ст.194-198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ГПК РФ, 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л: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частично исковое заявление Югорского фонда капитального ремонта многоквартирных домов (ИНН8601999247, ОГРН: 1138600001693) к </w:t>
      </w:r>
      <w:r>
        <w:rPr>
          <w:rStyle w:val="cat-UserDefinedgrp-23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8rplc-13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0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9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1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 о взыскании задолженности по взносам на капитальный ремонт.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Style w:val="cat-UserDefinedgrp-24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Югорского фонда капитального ремонта многоквартирных домов денежные средства в размере </w:t>
      </w:r>
      <w:r>
        <w:rPr>
          <w:rStyle w:val="cat-Sumgrp-14rplc-19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>, в том числе: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Style w:val="cat-Sumgrp-15rplc-20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-задолженность по взносам на капитальный ремонт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объекту: </w:t>
      </w:r>
      <w:r>
        <w:rPr>
          <w:rStyle w:val="cat-Addressgrp-3rplc-21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период с </w:t>
      </w:r>
      <w:r>
        <w:rPr>
          <w:rStyle w:val="cat-Dategrp-5rplc-2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Style w:val="cat-Dategrp-6rplc-23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Style w:val="cat-Sumgrp-16rplc-24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eastAsia="Times New Roman" w:hAnsi="Times New Roman" w:cs="Times New Roman"/>
          <w:sz w:val="26"/>
          <w:szCs w:val="26"/>
        </w:rPr>
        <w:t>пени за несвоевременную оплату взносов 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капитальный ремонт, начисленные за несвоевременную оплату взносов за период с </w:t>
      </w:r>
      <w:r>
        <w:rPr>
          <w:rStyle w:val="cat-Dategrp-5rplc-2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Style w:val="cat-Dategrp-6rplc-2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взыскать с </w:t>
      </w:r>
      <w:r>
        <w:rPr>
          <w:rStyle w:val="cat-UserDefinedgrp-24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Югорского фонда капитального ремонта многоквартирных домов расходы по оплате государственной пошлины в размере </w:t>
      </w:r>
      <w:r>
        <w:rPr>
          <w:rStyle w:val="cat-Sumgrp-17rplc-29"/>
          <w:rFonts w:ascii="Times New Roman" w:eastAsia="Times New Roman" w:hAnsi="Times New Roman" w:cs="Times New Roman"/>
          <w:sz w:val="26"/>
          <w:szCs w:val="26"/>
        </w:rPr>
        <w:t>сумма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остальной части исковых требований отказать.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может быть обжаловано в Ханты-Мансийский районный суд путем подачи жалобы мировому судье в течение месяца со дня принятия </w:t>
      </w:r>
      <w:r>
        <w:rPr>
          <w:rFonts w:ascii="Times New Roman" w:eastAsia="Times New Roman" w:hAnsi="Times New Roman" w:cs="Times New Roman"/>
          <w:sz w:val="26"/>
          <w:szCs w:val="26"/>
        </w:rPr>
        <w:t>мировым судьей решения.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3rplc-30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Style w:val="cat-FIOgrp-13rplc-31"/>
          <w:rFonts w:ascii="Times New Roman" w:eastAsia="Times New Roman" w:hAnsi="Times New Roman" w:cs="Times New Roman"/>
          <w:sz w:val="26"/>
          <w:szCs w:val="26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7rplc-4">
    <w:name w:val="cat-FIO grp-7 rplc-4"/>
    <w:basedOn w:val="DefaultParagraphFont"/>
  </w:style>
  <w:style w:type="character" w:customStyle="1" w:styleId="cat-FIOgrp-8rplc-5">
    <w:name w:val="cat-FIO grp-8 rplc-5"/>
    <w:basedOn w:val="DefaultParagraphFont"/>
  </w:style>
  <w:style w:type="character" w:customStyle="1" w:styleId="cat-FIOgrp-9rplc-6">
    <w:name w:val="cat-FIO grp-9 rplc-6"/>
    <w:basedOn w:val="DefaultParagraphFont"/>
  </w:style>
  <w:style w:type="character" w:customStyle="1" w:styleId="cat-UserDefinedgrp-22rplc-7">
    <w:name w:val="cat-UserDefined grp-22 rplc-7"/>
    <w:basedOn w:val="DefaultParagraphFont"/>
  </w:style>
  <w:style w:type="character" w:customStyle="1" w:styleId="cat-UserDefinedgrp-23rplc-9">
    <w:name w:val="cat-UserDefined grp-23 rplc-9"/>
    <w:basedOn w:val="DefaultParagraphFont"/>
  </w:style>
  <w:style w:type="character" w:customStyle="1" w:styleId="cat-UserDefinedgrp-23rplc-11">
    <w:name w:val="cat-UserDefined grp-23 rplc-11"/>
    <w:basedOn w:val="DefaultParagraphFont"/>
  </w:style>
  <w:style w:type="character" w:customStyle="1" w:styleId="cat-PassportDatagrp-18rplc-13">
    <w:name w:val="cat-PassportData grp-18 rplc-13"/>
    <w:basedOn w:val="DefaultParagraphFont"/>
  </w:style>
  <w:style w:type="character" w:customStyle="1" w:styleId="cat-ExternalSystemDefinedgrp-20rplc-14">
    <w:name w:val="cat-ExternalSystemDefined grp-20 rplc-14"/>
    <w:basedOn w:val="DefaultParagraphFont"/>
  </w:style>
  <w:style w:type="character" w:customStyle="1" w:styleId="cat-ExternalSystemDefinedgrp-19rplc-15">
    <w:name w:val="cat-ExternalSystemDefined grp-19 rplc-15"/>
    <w:basedOn w:val="DefaultParagraphFont"/>
  </w:style>
  <w:style w:type="character" w:customStyle="1" w:styleId="cat-ExternalSystemDefinedgrp-21rplc-16">
    <w:name w:val="cat-ExternalSystemDefined grp-21 rplc-16"/>
    <w:basedOn w:val="DefaultParagraphFont"/>
  </w:style>
  <w:style w:type="character" w:customStyle="1" w:styleId="cat-UserDefinedgrp-24rplc-18">
    <w:name w:val="cat-UserDefined grp-24 rplc-18"/>
    <w:basedOn w:val="DefaultParagraphFont"/>
  </w:style>
  <w:style w:type="character" w:customStyle="1" w:styleId="cat-Sumgrp-14rplc-19">
    <w:name w:val="cat-Sum grp-14 rplc-19"/>
    <w:basedOn w:val="DefaultParagraphFont"/>
  </w:style>
  <w:style w:type="character" w:customStyle="1" w:styleId="cat-Sumgrp-15rplc-20">
    <w:name w:val="cat-Sum grp-15 rplc-20"/>
    <w:basedOn w:val="DefaultParagraphFont"/>
  </w:style>
  <w:style w:type="character" w:customStyle="1" w:styleId="cat-Addressgrp-3rplc-21">
    <w:name w:val="cat-Address grp-3 rplc-21"/>
    <w:basedOn w:val="DefaultParagraphFont"/>
  </w:style>
  <w:style w:type="character" w:customStyle="1" w:styleId="cat-Dategrp-5rplc-22">
    <w:name w:val="cat-Date grp-5 rplc-22"/>
    <w:basedOn w:val="DefaultParagraphFont"/>
  </w:style>
  <w:style w:type="character" w:customStyle="1" w:styleId="cat-Dategrp-6rplc-23">
    <w:name w:val="cat-Date grp-6 rplc-23"/>
    <w:basedOn w:val="DefaultParagraphFont"/>
  </w:style>
  <w:style w:type="character" w:customStyle="1" w:styleId="cat-Sumgrp-16rplc-24">
    <w:name w:val="cat-Sum grp-16 rplc-24"/>
    <w:basedOn w:val="DefaultParagraphFont"/>
  </w:style>
  <w:style w:type="character" w:customStyle="1" w:styleId="cat-Dategrp-5rplc-25">
    <w:name w:val="cat-Date grp-5 rplc-25"/>
    <w:basedOn w:val="DefaultParagraphFont"/>
  </w:style>
  <w:style w:type="character" w:customStyle="1" w:styleId="cat-Dategrp-6rplc-26">
    <w:name w:val="cat-Date grp-6 rplc-26"/>
    <w:basedOn w:val="DefaultParagraphFont"/>
  </w:style>
  <w:style w:type="character" w:customStyle="1" w:styleId="cat-UserDefinedgrp-24rplc-28">
    <w:name w:val="cat-UserDefined grp-24 rplc-28"/>
    <w:basedOn w:val="DefaultParagraphFont"/>
  </w:style>
  <w:style w:type="character" w:customStyle="1" w:styleId="cat-Sumgrp-17rplc-29">
    <w:name w:val="cat-Sum grp-17 rplc-29"/>
    <w:basedOn w:val="DefaultParagraphFont"/>
  </w:style>
  <w:style w:type="character" w:customStyle="1" w:styleId="cat-FIOgrp-13rplc-30">
    <w:name w:val="cat-FIO grp-13 rplc-30"/>
    <w:basedOn w:val="DefaultParagraphFont"/>
  </w:style>
  <w:style w:type="character" w:customStyle="1" w:styleId="cat-FIOgrp-13rplc-31">
    <w:name w:val="cat-FIO grp-13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