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Style w:val="cat-Addressgrp-0rplc-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>
        <w:rPr>
          <w:rStyle w:val="cat-Dategrp-4rplc-1"/>
          <w:rFonts w:ascii="Times New Roman" w:eastAsia="Times New Roman" w:hAnsi="Times New Roman" w:cs="Times New Roman"/>
          <w:sz w:val="26"/>
          <w:szCs w:val="26"/>
        </w:rPr>
        <w:t>дата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№3 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>
        <w:rPr>
          <w:rStyle w:val="cat-Addressgrp-2rplc-3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FIOgrp-7rplc-4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секретаре судебных заседаний </w:t>
      </w:r>
      <w:r>
        <w:rPr>
          <w:rStyle w:val="cat-FIOgrp-8rplc-5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 участием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представителя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истца </w:t>
      </w:r>
      <w:r>
        <w:rPr>
          <w:rStyle w:val="cat-FIOgrp-9rplc-6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>, действующей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 основании доверенности,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>2-</w:t>
      </w:r>
      <w:r>
        <w:rPr>
          <w:rFonts w:ascii="Times New Roman" w:eastAsia="Times New Roman" w:hAnsi="Times New Roman" w:cs="Times New Roman"/>
          <w:sz w:val="26"/>
          <w:szCs w:val="26"/>
        </w:rPr>
        <w:t>2384-2806</w:t>
      </w:r>
      <w:r>
        <w:rPr>
          <w:rFonts w:ascii="Times New Roman" w:eastAsia="Times New Roman" w:hAnsi="Times New Roman" w:cs="Times New Roman"/>
          <w:sz w:val="26"/>
          <w:szCs w:val="26"/>
        </w:rPr>
        <w:t>/2026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МП «Водоканал» к </w:t>
      </w:r>
      <w:r>
        <w:rPr>
          <w:rFonts w:ascii="Times New Roman" w:eastAsia="Times New Roman" w:hAnsi="Times New Roman" w:cs="Times New Roman"/>
          <w:sz w:val="26"/>
          <w:szCs w:val="26"/>
        </w:rPr>
        <w:t>Тедеевой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16rplc-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пени за просрочку оплаты задолженности по коммунальным услугам (холодное водоснабжение, водоотведение (канализация)),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ст.ст.194-199 ГПК РФ, 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 е ш и 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удовлетворить исковое заявление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МП «Водоканал» к </w:t>
      </w:r>
      <w:r>
        <w:rPr>
          <w:rStyle w:val="cat-FIOgrp-10rplc-9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Style w:val="cat-UserDefinedgrp-16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пени за просрочку оплаты задолженности по коммунальным услугам (холодное водоснабжение, водоотведение (канализация))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>Тедеевой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17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пользу </w:t>
      </w:r>
      <w:r>
        <w:rPr>
          <w:rFonts w:ascii="Times New Roman" w:eastAsia="Times New Roman" w:hAnsi="Times New Roman" w:cs="Times New Roman"/>
          <w:sz w:val="26"/>
          <w:szCs w:val="26"/>
        </w:rPr>
        <w:t>МП «Водоканал»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денежные средства 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размере </w:t>
      </w:r>
      <w:r>
        <w:rPr>
          <w:rStyle w:val="cat-Sumgrp-13rplc-13"/>
          <w:rFonts w:ascii="Times New Roman" w:eastAsia="Times New Roman" w:hAnsi="Times New Roman" w:cs="Times New Roman"/>
          <w:sz w:val="26"/>
          <w:szCs w:val="26"/>
        </w:rPr>
        <w:t>сумма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счет погашения задолженности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пени за просрочку оплаты задолженности по </w:t>
      </w:r>
      <w:r>
        <w:rPr>
          <w:rFonts w:ascii="Times New Roman" w:eastAsia="Times New Roman" w:hAnsi="Times New Roman" w:cs="Times New Roman"/>
          <w:sz w:val="26"/>
          <w:szCs w:val="26"/>
        </w:rPr>
        <w:t>коммунальным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услуг</w:t>
      </w:r>
      <w:r>
        <w:rPr>
          <w:rFonts w:ascii="Times New Roman" w:eastAsia="Times New Roman" w:hAnsi="Times New Roman" w:cs="Times New Roman"/>
          <w:sz w:val="26"/>
          <w:szCs w:val="26"/>
        </w:rPr>
        <w:t>ам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(холодное водоснабжение, водоотведение (канализация))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объекту, находящемуся по адресу: </w:t>
      </w:r>
      <w:r>
        <w:rPr>
          <w:rStyle w:val="cat-Addressgrp-3rplc-14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за период с </w:t>
      </w:r>
      <w:r>
        <w:rPr>
          <w:rStyle w:val="cat-Dategrp-5rplc-15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</w:t>
      </w:r>
      <w:r>
        <w:rPr>
          <w:rStyle w:val="cat-Dategrp-6rplc-16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(с применением положений ст.333 ГК РФ).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порядке распределения судебных расходов 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>Тедеевой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17rplc-1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пользу </w:t>
      </w:r>
      <w:r>
        <w:rPr>
          <w:rFonts w:ascii="Times New Roman" w:eastAsia="Times New Roman" w:hAnsi="Times New Roman" w:cs="Times New Roman"/>
          <w:sz w:val="26"/>
          <w:szCs w:val="26"/>
        </w:rPr>
        <w:t>МП «Водоканал»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расходы по уплате гос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ударственной пошлины в размере </w:t>
      </w:r>
      <w:r>
        <w:rPr>
          <w:rStyle w:val="cat-Sumgrp-14rplc-19"/>
          <w:rFonts w:ascii="Times New Roman" w:eastAsia="Times New Roman" w:hAnsi="Times New Roman" w:cs="Times New Roman"/>
          <w:sz w:val="26"/>
          <w:szCs w:val="26"/>
        </w:rPr>
        <w:t>сумма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почтовые расходы в размере </w:t>
      </w:r>
      <w:r>
        <w:rPr>
          <w:rStyle w:val="cat-Sumgrp-15rplc-20"/>
          <w:rFonts w:ascii="Times New Roman" w:eastAsia="Times New Roman" w:hAnsi="Times New Roman" w:cs="Times New Roman"/>
          <w:sz w:val="26"/>
          <w:szCs w:val="26"/>
        </w:rPr>
        <w:t>сумма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 может быть обжаловано в Ханты-Мансийский районный суд путем подачи жалобы мировому судье в течение месяца со дня принятия мировым судьей решения.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Style w:val="cat-FIOgrp-12rplc-21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Style w:val="cat-FIOgrp-12rplc-22"/>
          <w:rFonts w:ascii="Times New Roman" w:eastAsia="Times New Roman" w:hAnsi="Times New Roman" w:cs="Times New Roman"/>
          <w:sz w:val="26"/>
          <w:szCs w:val="26"/>
        </w:rPr>
        <w:t>фио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4rplc-1">
    <w:name w:val="cat-Date grp-4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Addressgrp-2rplc-3">
    <w:name w:val="cat-Address grp-2 rplc-3"/>
    <w:basedOn w:val="DefaultParagraphFont"/>
  </w:style>
  <w:style w:type="character" w:customStyle="1" w:styleId="cat-FIOgrp-7rplc-4">
    <w:name w:val="cat-FIO grp-7 rplc-4"/>
    <w:basedOn w:val="DefaultParagraphFont"/>
  </w:style>
  <w:style w:type="character" w:customStyle="1" w:styleId="cat-FIOgrp-8rplc-5">
    <w:name w:val="cat-FIO grp-8 rplc-5"/>
    <w:basedOn w:val="DefaultParagraphFont"/>
  </w:style>
  <w:style w:type="character" w:customStyle="1" w:styleId="cat-FIOgrp-9rplc-6">
    <w:name w:val="cat-FIO grp-9 rplc-6"/>
    <w:basedOn w:val="DefaultParagraphFont"/>
  </w:style>
  <w:style w:type="character" w:customStyle="1" w:styleId="cat-UserDefinedgrp-16rplc-8">
    <w:name w:val="cat-UserDefined grp-16 rplc-8"/>
    <w:basedOn w:val="DefaultParagraphFont"/>
  </w:style>
  <w:style w:type="character" w:customStyle="1" w:styleId="cat-FIOgrp-10rplc-9">
    <w:name w:val="cat-FIO grp-10 rplc-9"/>
    <w:basedOn w:val="DefaultParagraphFont"/>
  </w:style>
  <w:style w:type="character" w:customStyle="1" w:styleId="cat-UserDefinedgrp-16rplc-10">
    <w:name w:val="cat-UserDefined grp-16 rplc-10"/>
    <w:basedOn w:val="DefaultParagraphFont"/>
  </w:style>
  <w:style w:type="character" w:customStyle="1" w:styleId="cat-UserDefinedgrp-17rplc-12">
    <w:name w:val="cat-UserDefined grp-17 rplc-12"/>
    <w:basedOn w:val="DefaultParagraphFont"/>
  </w:style>
  <w:style w:type="character" w:customStyle="1" w:styleId="cat-Sumgrp-13rplc-13">
    <w:name w:val="cat-Sum grp-13 rplc-13"/>
    <w:basedOn w:val="DefaultParagraphFont"/>
  </w:style>
  <w:style w:type="character" w:customStyle="1" w:styleId="cat-Addressgrp-3rplc-14">
    <w:name w:val="cat-Address grp-3 rplc-14"/>
    <w:basedOn w:val="DefaultParagraphFont"/>
  </w:style>
  <w:style w:type="character" w:customStyle="1" w:styleId="cat-Dategrp-5rplc-15">
    <w:name w:val="cat-Date grp-5 rplc-15"/>
    <w:basedOn w:val="DefaultParagraphFont"/>
  </w:style>
  <w:style w:type="character" w:customStyle="1" w:styleId="cat-Dategrp-6rplc-16">
    <w:name w:val="cat-Date grp-6 rplc-16"/>
    <w:basedOn w:val="DefaultParagraphFont"/>
  </w:style>
  <w:style w:type="character" w:customStyle="1" w:styleId="cat-UserDefinedgrp-17rplc-18">
    <w:name w:val="cat-UserDefined grp-17 rplc-18"/>
    <w:basedOn w:val="DefaultParagraphFont"/>
  </w:style>
  <w:style w:type="character" w:customStyle="1" w:styleId="cat-Sumgrp-14rplc-19">
    <w:name w:val="cat-Sum grp-14 rplc-19"/>
    <w:basedOn w:val="DefaultParagraphFont"/>
  </w:style>
  <w:style w:type="character" w:customStyle="1" w:styleId="cat-Sumgrp-15rplc-20">
    <w:name w:val="cat-Sum grp-15 rplc-20"/>
    <w:basedOn w:val="DefaultParagraphFont"/>
  </w:style>
  <w:style w:type="character" w:customStyle="1" w:styleId="cat-FIOgrp-12rplc-21">
    <w:name w:val="cat-FIO grp-12 rplc-21"/>
    <w:basedOn w:val="DefaultParagraphFont"/>
  </w:style>
  <w:style w:type="character" w:customStyle="1" w:styleId="cat-FIOgrp-12rplc-22">
    <w:name w:val="cat-FIO grp-12 rplc-2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