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2-2679</w:t>
      </w:r>
      <w:r>
        <w:rPr>
          <w:rFonts w:ascii="Times New Roman" w:eastAsia="Times New Roman" w:hAnsi="Times New Roman" w:cs="Times New Roman"/>
          <w:sz w:val="22"/>
          <w:szCs w:val="22"/>
        </w:rPr>
        <w:t>-2611/26</w:t>
      </w:r>
    </w:p>
    <w:p>
      <w:pPr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УИД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86MS0066-</w:t>
      </w:r>
      <w:r>
        <w:rPr>
          <w:rStyle w:val="cat-PhoneNumbergrp-15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6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-54</w:t>
      </w:r>
    </w:p>
    <w:p>
      <w:pPr>
        <w:keepNext/>
        <w:spacing w:before="0" w:after="0"/>
        <w:ind w:right="44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>08 сентябр</w:t>
      </w:r>
      <w:r>
        <w:rPr>
          <w:rFonts w:ascii="Times New Roman" w:eastAsia="Times New Roman" w:hAnsi="Times New Roman" w:cs="Times New Roman"/>
          <w:sz w:val="26"/>
          <w:szCs w:val="26"/>
        </w:rPr>
        <w:t>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Исполняющий обязанности мирового судьи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округа-Югры Бордунов М.Б., при секретаре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Куликовой О.П.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рассмотрев в открытом судебном заседании гражданское дело по иску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Акционерного общества Банк </w:t>
      </w:r>
      <w:r>
        <w:rPr>
          <w:rFonts w:ascii="Times New Roman" w:eastAsia="Times New Roman" w:hAnsi="Times New Roman" w:cs="Times New Roman"/>
          <w:sz w:val="26"/>
          <w:szCs w:val="26"/>
        </w:rPr>
        <w:t>Синара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</w:t>
      </w:r>
      <w:r>
        <w:rPr>
          <w:rFonts w:ascii="Times New Roman" w:eastAsia="Times New Roman" w:hAnsi="Times New Roman" w:cs="Times New Roman"/>
          <w:sz w:val="26"/>
          <w:szCs w:val="26"/>
        </w:rPr>
        <w:t>Громышеву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Александру Викторовичу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</w:t>
      </w:r>
      <w:r>
        <w:rPr>
          <w:rFonts w:ascii="Times New Roman" w:eastAsia="Times New Roman" w:hAnsi="Times New Roman" w:cs="Times New Roman"/>
          <w:sz w:val="26"/>
          <w:szCs w:val="26"/>
        </w:rPr>
        <w:t>процентов за пользование чужими денежными средствами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судебных расходов,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руководству</w:t>
      </w:r>
      <w:r>
        <w:rPr>
          <w:rFonts w:ascii="Times New Roman" w:eastAsia="Times New Roman" w:hAnsi="Times New Roman" w:cs="Times New Roman"/>
          <w:sz w:val="26"/>
          <w:szCs w:val="26"/>
        </w:rPr>
        <w:t>ясь ст.ст.167, 194-199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Гражданского процессуального кодекса Российской Федерации, мировой судья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сковые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требования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Акционерного общества Банк </w:t>
      </w:r>
      <w:r>
        <w:rPr>
          <w:rFonts w:ascii="Times New Roman" w:eastAsia="Times New Roman" w:hAnsi="Times New Roman" w:cs="Times New Roman"/>
          <w:sz w:val="26"/>
          <w:szCs w:val="26"/>
        </w:rPr>
        <w:t>Синара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</w:t>
      </w:r>
      <w:r>
        <w:rPr>
          <w:rFonts w:ascii="Times New Roman" w:eastAsia="Times New Roman" w:hAnsi="Times New Roman" w:cs="Times New Roman"/>
          <w:sz w:val="26"/>
          <w:szCs w:val="26"/>
        </w:rPr>
        <w:t>Громышеву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Александру Викторовичу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</w:t>
      </w:r>
      <w:r>
        <w:rPr>
          <w:rFonts w:ascii="Times New Roman" w:eastAsia="Times New Roman" w:hAnsi="Times New Roman" w:cs="Times New Roman"/>
          <w:sz w:val="26"/>
          <w:szCs w:val="26"/>
        </w:rPr>
        <w:t>процентов за пользование чужими денежными средствами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судебных расходов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удовлетворить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Громышева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</w:t>
      </w:r>
      <w:r>
        <w:rPr>
          <w:rFonts w:ascii="Times New Roman" w:eastAsia="Times New Roman" w:hAnsi="Times New Roman" w:cs="Times New Roman"/>
          <w:sz w:val="26"/>
          <w:szCs w:val="26"/>
        </w:rPr>
        <w:t>лександра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Викторовича, </w:t>
      </w:r>
      <w:r>
        <w:rPr>
          <w:rStyle w:val="cat-PassportDatagrp-14rplc-9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Акционерного общества Банк </w:t>
      </w:r>
      <w:r>
        <w:rPr>
          <w:rFonts w:ascii="Times New Roman" w:eastAsia="Times New Roman" w:hAnsi="Times New Roman" w:cs="Times New Roman"/>
          <w:sz w:val="26"/>
          <w:szCs w:val="26"/>
        </w:rPr>
        <w:t>Синара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ИНН </w:t>
      </w:r>
      <w:r>
        <w:rPr>
          <w:rStyle w:val="cat-PhoneNumbergrp-17rplc-12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проценты за пользование чужими денежными средствами по кредитному договору № 21513801151 от 14.10.2014 в размере 38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120 рублей 25 копеек, а также судебные расходы по оплате государственной пошлины в размере 4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000 рублей.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 в части взыскания основного долга в сумме 38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120 рублей 25 копеек, а также в части взыскания судебных расходов в сумме 2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000 рублей, добровольно уплаченных 02.05.2026 ответчиком по судебному приказу № 02-4130/2611/2025 от 16.09.2025, с учетом признания исковых требований ответчиком в судебном заседании</w:t>
      </w:r>
      <w:r>
        <w:rPr>
          <w:rFonts w:ascii="Times New Roman" w:eastAsia="Times New Roman" w:hAnsi="Times New Roman" w:cs="Times New Roman"/>
          <w:sz w:val="26"/>
          <w:szCs w:val="26"/>
        </w:rPr>
        <w:t>, - считать исполненным.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</w:t>
      </w:r>
      <w:r>
        <w:rPr>
          <w:rFonts w:ascii="Times New Roman" w:eastAsia="Times New Roman" w:hAnsi="Times New Roman" w:cs="Times New Roman"/>
          <w:sz w:val="26"/>
          <w:szCs w:val="26"/>
        </w:rPr>
        <w:t>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ХМАО-Югры </w:t>
      </w:r>
      <w:r>
        <w:rPr>
          <w:rFonts w:ascii="Times New Roman" w:eastAsia="Times New Roman" w:hAnsi="Times New Roman" w:cs="Times New Roman"/>
          <w:sz w:val="26"/>
          <w:szCs w:val="26"/>
        </w:rPr>
        <w:t>в течение месяца со дня принятия решения суда в окончательной форме, путем подачи апелляционной жалобы через миро</w:t>
      </w:r>
      <w:r>
        <w:rPr>
          <w:rFonts w:ascii="Times New Roman" w:eastAsia="Times New Roman" w:hAnsi="Times New Roman" w:cs="Times New Roman"/>
          <w:sz w:val="26"/>
          <w:szCs w:val="26"/>
        </w:rPr>
        <w:t>вого судью судебного участка № 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</w:t>
      </w:r>
      <w:r>
        <w:rPr>
          <w:rFonts w:ascii="Times New Roman" w:eastAsia="Times New Roman" w:hAnsi="Times New Roman" w:cs="Times New Roman"/>
          <w:sz w:val="26"/>
          <w:szCs w:val="26"/>
        </w:rPr>
        <w:t>города окружного значения Сургут</w:t>
      </w:r>
      <w:r>
        <w:rPr>
          <w:rFonts w:ascii="Times New Roman" w:eastAsia="Times New Roman" w:hAnsi="Times New Roman" w:cs="Times New Roman"/>
          <w:sz w:val="26"/>
          <w:szCs w:val="26"/>
        </w:rPr>
        <w:t>а ХМАО-Югры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16"/>
          <w:szCs w:val="16"/>
        </w:rPr>
      </w:pPr>
    </w:p>
    <w:p>
      <w:pPr>
        <w:spacing w:before="0" w:after="0"/>
        <w:jc w:val="both"/>
        <w:rPr>
          <w:sz w:val="16"/>
          <w:szCs w:val="16"/>
        </w:rPr>
      </w:pP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КОПИЯ ВЕРНА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И.о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. мирового судьи судебного участка №11 </w:t>
      </w:r>
      <w:r>
        <w:rPr>
          <w:rFonts w:ascii="Times New Roman" w:eastAsia="Times New Roman" w:hAnsi="Times New Roman" w:cs="Times New Roman"/>
          <w:sz w:val="16"/>
          <w:szCs w:val="16"/>
        </w:rPr>
        <w:t>Сургутского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ХМАО-Югры ______________________ М.Б. Бордунов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«_____» ______________ 20 ____ года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Подлинный до</w:t>
      </w:r>
      <w:r>
        <w:rPr>
          <w:rFonts w:ascii="Times New Roman" w:eastAsia="Times New Roman" w:hAnsi="Times New Roman" w:cs="Times New Roman"/>
          <w:sz w:val="16"/>
          <w:szCs w:val="16"/>
        </w:rPr>
        <w:t>кумент находится в деле № 2-2679</w:t>
      </w:r>
      <w:r>
        <w:rPr>
          <w:rFonts w:ascii="Times New Roman" w:eastAsia="Times New Roman" w:hAnsi="Times New Roman" w:cs="Times New Roman"/>
          <w:sz w:val="16"/>
          <w:szCs w:val="16"/>
        </w:rPr>
        <w:t>-2611/</w:t>
      </w:r>
      <w:r>
        <w:rPr>
          <w:rFonts w:ascii="Times New Roman" w:eastAsia="Times New Roman" w:hAnsi="Times New Roman" w:cs="Times New Roman"/>
          <w:sz w:val="16"/>
          <w:szCs w:val="16"/>
        </w:rPr>
        <w:t>20</w:t>
      </w:r>
      <w:r>
        <w:rPr>
          <w:rFonts w:ascii="Times New Roman" w:eastAsia="Times New Roman" w:hAnsi="Times New Roman" w:cs="Times New Roman"/>
          <w:sz w:val="16"/>
          <w:szCs w:val="16"/>
        </w:rPr>
        <w:t>26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 О.П. Куликова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5rplc-0">
    <w:name w:val="cat-PhoneNumber grp-15 rplc-0"/>
    <w:basedOn w:val="DefaultParagraphFont"/>
  </w:style>
  <w:style w:type="character" w:customStyle="1" w:styleId="cat-PhoneNumbergrp-16rplc-1">
    <w:name w:val="cat-PhoneNumber grp-16 rplc-1"/>
    <w:basedOn w:val="DefaultParagraphFont"/>
  </w:style>
  <w:style w:type="character" w:customStyle="1" w:styleId="cat-PassportDatagrp-14rplc-9">
    <w:name w:val="cat-PassportData grp-14 rplc-9"/>
    <w:basedOn w:val="DefaultParagraphFont"/>
  </w:style>
  <w:style w:type="character" w:customStyle="1" w:styleId="cat-PhoneNumbergrp-17rplc-12">
    <w:name w:val="cat-PhoneNumber grp-17 rplc-1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