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B7413" w:rsidRPr="00403713" w:rsidP="008815BF">
      <w:pPr>
        <w:ind w:firstLine="567"/>
        <w:jc w:val="right"/>
        <w:rPr>
          <w:sz w:val="24"/>
          <w:szCs w:val="24"/>
        </w:rPr>
      </w:pPr>
      <w:r w:rsidRPr="00403713">
        <w:rPr>
          <w:rFonts w:eastAsia="Times New Roman"/>
          <w:bCs/>
          <w:sz w:val="24"/>
          <w:szCs w:val="24"/>
        </w:rPr>
        <w:t xml:space="preserve">Дело </w:t>
      </w:r>
      <w:r w:rsidRPr="00403713">
        <w:rPr>
          <w:sz w:val="24"/>
          <w:szCs w:val="24"/>
        </w:rPr>
        <w:t>№ 2-</w:t>
      </w:r>
      <w:r w:rsidRPr="00403713" w:rsidR="009918DF">
        <w:rPr>
          <w:sz w:val="24"/>
          <w:szCs w:val="24"/>
        </w:rPr>
        <w:t>3172</w:t>
      </w:r>
      <w:r w:rsidRPr="00403713" w:rsidR="00391740">
        <w:rPr>
          <w:sz w:val="24"/>
          <w:szCs w:val="24"/>
        </w:rPr>
        <w:t>-2002/202</w:t>
      </w:r>
      <w:r w:rsidRPr="00403713" w:rsidR="009918DF">
        <w:rPr>
          <w:sz w:val="24"/>
          <w:szCs w:val="24"/>
        </w:rPr>
        <w:t>6</w:t>
      </w:r>
    </w:p>
    <w:p w:rsidR="005A4060" w:rsidRPr="00403713" w:rsidP="008815BF">
      <w:pPr>
        <w:ind w:firstLine="567"/>
        <w:jc w:val="right"/>
        <w:rPr>
          <w:sz w:val="24"/>
          <w:szCs w:val="24"/>
        </w:rPr>
      </w:pPr>
    </w:p>
    <w:p w:rsidR="005A4060" w:rsidRPr="00403713" w:rsidP="005A4060">
      <w:pPr>
        <w:keepNext/>
        <w:ind w:right="-58"/>
        <w:jc w:val="center"/>
        <w:outlineLvl w:val="0"/>
        <w:rPr>
          <w:rFonts w:eastAsia="Arial Unicode MS"/>
          <w:bCs/>
          <w:sz w:val="24"/>
          <w:szCs w:val="24"/>
        </w:rPr>
      </w:pPr>
      <w:r w:rsidRPr="00403713">
        <w:rPr>
          <w:rFonts w:eastAsia="Arial Unicode MS"/>
          <w:bCs/>
          <w:sz w:val="24"/>
          <w:szCs w:val="24"/>
        </w:rPr>
        <w:t>З А О Ч Н О Е   Р Е Ш Е Н И Е</w:t>
      </w:r>
    </w:p>
    <w:p w:rsidR="005A4060" w:rsidRPr="00403713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403713">
        <w:rPr>
          <w:rFonts w:eastAsiaTheme="minorHAnsi"/>
          <w:sz w:val="24"/>
          <w:szCs w:val="24"/>
          <w:lang w:eastAsia="en-US"/>
        </w:rPr>
        <w:t>Именем Российской Федерации</w:t>
      </w:r>
    </w:p>
    <w:p w:rsidR="005A4060" w:rsidRPr="00403713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403713">
        <w:rPr>
          <w:rFonts w:eastAsiaTheme="minorHAnsi"/>
          <w:sz w:val="24"/>
          <w:szCs w:val="24"/>
          <w:lang w:eastAsia="en-US"/>
        </w:rPr>
        <w:t>(резолютивная часть)</w:t>
      </w:r>
    </w:p>
    <w:p w:rsidR="007B7413" w:rsidRPr="00403713" w:rsidP="00622048">
      <w:pPr>
        <w:rPr>
          <w:rFonts w:eastAsia="Times New Roman"/>
          <w:bCs/>
          <w:sz w:val="24"/>
          <w:szCs w:val="24"/>
        </w:rPr>
      </w:pPr>
      <w:r w:rsidRPr="00403713">
        <w:rPr>
          <w:rFonts w:eastAsia="Times New Roman"/>
          <w:bCs/>
          <w:sz w:val="24"/>
          <w:szCs w:val="24"/>
        </w:rPr>
        <w:t>21 октября 2026</w:t>
      </w:r>
      <w:r w:rsidRPr="00403713">
        <w:rPr>
          <w:rFonts w:eastAsia="Times New Roman"/>
          <w:bCs/>
          <w:sz w:val="24"/>
          <w:szCs w:val="24"/>
        </w:rPr>
        <w:t xml:space="preserve"> года                                        </w:t>
      </w:r>
      <w:r w:rsidRPr="00403713" w:rsidR="008815BF">
        <w:rPr>
          <w:rFonts w:eastAsia="Times New Roman"/>
          <w:bCs/>
          <w:sz w:val="24"/>
          <w:szCs w:val="24"/>
        </w:rPr>
        <w:t xml:space="preserve">                   </w:t>
      </w:r>
      <w:r w:rsidRPr="00403713" w:rsidR="009B2E70">
        <w:rPr>
          <w:rFonts w:eastAsia="Times New Roman"/>
          <w:bCs/>
          <w:sz w:val="24"/>
          <w:szCs w:val="24"/>
        </w:rPr>
        <w:t xml:space="preserve"> </w:t>
      </w:r>
      <w:r w:rsidRPr="00403713" w:rsidR="00622048">
        <w:rPr>
          <w:rFonts w:eastAsia="Times New Roman"/>
          <w:bCs/>
          <w:sz w:val="24"/>
          <w:szCs w:val="24"/>
        </w:rPr>
        <w:t xml:space="preserve">    </w:t>
      </w:r>
      <w:r w:rsidRPr="00403713" w:rsidR="005A4060">
        <w:rPr>
          <w:rFonts w:eastAsia="Times New Roman"/>
          <w:bCs/>
          <w:sz w:val="24"/>
          <w:szCs w:val="24"/>
        </w:rPr>
        <w:t xml:space="preserve">     </w:t>
      </w:r>
      <w:r w:rsidRPr="00403713">
        <w:rPr>
          <w:rFonts w:eastAsia="Times New Roman"/>
          <w:bCs/>
          <w:sz w:val="24"/>
          <w:szCs w:val="24"/>
        </w:rPr>
        <w:t>г. Нефтеюганск</w:t>
      </w:r>
    </w:p>
    <w:p w:rsidR="005A4060" w:rsidRPr="00403713" w:rsidP="00622048">
      <w:pPr>
        <w:rPr>
          <w:rFonts w:eastAsia="Times New Roman"/>
          <w:bCs/>
          <w:sz w:val="24"/>
          <w:szCs w:val="24"/>
        </w:rPr>
      </w:pPr>
    </w:p>
    <w:p w:rsidR="001358E9" w:rsidRPr="00403713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403713">
        <w:rPr>
          <w:sz w:val="24"/>
          <w:szCs w:val="24"/>
        </w:rPr>
        <w:t xml:space="preserve">Мировой судья судебного участка № 2 Нефтеюганского судебного района Ханты-Мансийского автономного округа-Югры Таскаева Е.А., </w:t>
      </w:r>
    </w:p>
    <w:p w:rsidR="001358E9" w:rsidRPr="00403713" w:rsidP="001358E9">
      <w:pPr>
        <w:pStyle w:val="BodyTextIndent"/>
        <w:spacing w:after="0"/>
        <w:ind w:left="0" w:firstLine="567"/>
        <w:rPr>
          <w:sz w:val="24"/>
          <w:szCs w:val="24"/>
        </w:rPr>
      </w:pPr>
      <w:r w:rsidRPr="00403713">
        <w:rPr>
          <w:sz w:val="24"/>
          <w:szCs w:val="24"/>
        </w:rPr>
        <w:t>при секретаре судебного заседания                Клыковой Л.П.,</w:t>
      </w:r>
    </w:p>
    <w:p w:rsidR="001358E9" w:rsidRPr="00403713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403713">
        <w:rPr>
          <w:sz w:val="24"/>
          <w:szCs w:val="24"/>
        </w:rPr>
        <w:t xml:space="preserve">рассмотрев в открытом судебном заседании гражданское дело по иску </w:t>
      </w:r>
      <w:r w:rsidRPr="00403713" w:rsidR="001D3827">
        <w:rPr>
          <w:sz w:val="24"/>
          <w:szCs w:val="24"/>
        </w:rPr>
        <w:t xml:space="preserve">Отделения Фонда пенсионного и социального страхования Российской Федерации по </w:t>
      </w:r>
      <w:r w:rsidRPr="00403713" w:rsidR="009918DF">
        <w:rPr>
          <w:sz w:val="24"/>
          <w:szCs w:val="24"/>
        </w:rPr>
        <w:t>Тюменской области</w:t>
      </w:r>
      <w:r w:rsidRPr="00403713" w:rsidR="001D3827">
        <w:rPr>
          <w:sz w:val="24"/>
          <w:szCs w:val="24"/>
        </w:rPr>
        <w:t xml:space="preserve"> к </w:t>
      </w:r>
      <w:r w:rsidRPr="00403713" w:rsidR="009918DF">
        <w:rPr>
          <w:sz w:val="24"/>
          <w:szCs w:val="24"/>
        </w:rPr>
        <w:t>Михайлову Н</w:t>
      </w:r>
      <w:r w:rsidRPr="00403713" w:rsidR="00403713">
        <w:rPr>
          <w:sz w:val="24"/>
          <w:szCs w:val="24"/>
        </w:rPr>
        <w:t>.</w:t>
      </w:r>
      <w:r w:rsidRPr="00403713" w:rsidR="009918DF">
        <w:rPr>
          <w:sz w:val="24"/>
          <w:szCs w:val="24"/>
        </w:rPr>
        <w:t xml:space="preserve"> Г</w:t>
      </w:r>
      <w:r w:rsidRPr="00403713" w:rsidR="00403713">
        <w:rPr>
          <w:sz w:val="24"/>
          <w:szCs w:val="24"/>
        </w:rPr>
        <w:t>.</w:t>
      </w:r>
      <w:r w:rsidRPr="00403713" w:rsidR="006F6028">
        <w:rPr>
          <w:sz w:val="24"/>
          <w:szCs w:val="24"/>
        </w:rPr>
        <w:t xml:space="preserve"> </w:t>
      </w:r>
      <w:r w:rsidRPr="00403713" w:rsidR="00104D62">
        <w:rPr>
          <w:sz w:val="24"/>
          <w:szCs w:val="24"/>
        </w:rPr>
        <w:t xml:space="preserve">о взыскании неосновательного обогащения в виде </w:t>
      </w:r>
      <w:r w:rsidRPr="00403713" w:rsidR="009918DF">
        <w:rPr>
          <w:sz w:val="24"/>
          <w:szCs w:val="24"/>
        </w:rPr>
        <w:t>неправомерно</w:t>
      </w:r>
      <w:r w:rsidRPr="00403713" w:rsidR="00104D62">
        <w:rPr>
          <w:sz w:val="24"/>
          <w:szCs w:val="24"/>
        </w:rPr>
        <w:t xml:space="preserve"> </w:t>
      </w:r>
      <w:r w:rsidRPr="00403713" w:rsidR="009918DF">
        <w:rPr>
          <w:sz w:val="24"/>
          <w:szCs w:val="24"/>
        </w:rPr>
        <w:t>полученной</w:t>
      </w:r>
      <w:r w:rsidRPr="00403713" w:rsidR="00104D62">
        <w:rPr>
          <w:sz w:val="24"/>
          <w:szCs w:val="24"/>
        </w:rPr>
        <w:t xml:space="preserve"> </w:t>
      </w:r>
      <w:r w:rsidRPr="00403713" w:rsidR="009918DF">
        <w:rPr>
          <w:sz w:val="24"/>
          <w:szCs w:val="24"/>
        </w:rPr>
        <w:t>страховой пенсии</w:t>
      </w:r>
      <w:r w:rsidRPr="00403713">
        <w:rPr>
          <w:sz w:val="24"/>
          <w:szCs w:val="24"/>
        </w:rPr>
        <w:t>,</w:t>
      </w:r>
    </w:p>
    <w:p w:rsidR="001D3827" w:rsidRPr="00403713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</w:p>
    <w:p w:rsidR="001358E9" w:rsidRPr="00403713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sz w:val="24"/>
          <w:szCs w:val="24"/>
        </w:rPr>
      </w:pPr>
      <w:r w:rsidRPr="00403713">
        <w:rPr>
          <w:rFonts w:eastAsia="Times New Roman"/>
          <w:sz w:val="24"/>
          <w:szCs w:val="24"/>
        </w:rPr>
        <w:t>УСТАНОВИЛ:</w:t>
      </w:r>
    </w:p>
    <w:p w:rsidR="001358E9" w:rsidRPr="00403713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403713">
        <w:rPr>
          <w:rFonts w:eastAsia="Times New Roman"/>
          <w:sz w:val="24"/>
          <w:szCs w:val="24"/>
        </w:rPr>
        <w:t>руководствуясь ст.ст.194-1</w:t>
      </w:r>
      <w:r w:rsidRPr="00403713">
        <w:rPr>
          <w:rFonts w:eastAsia="Times New Roman"/>
          <w:sz w:val="24"/>
          <w:szCs w:val="24"/>
        </w:rPr>
        <w:t xml:space="preserve">99 ГПК РФ, </w:t>
      </w:r>
    </w:p>
    <w:p w:rsidR="001358E9" w:rsidRPr="00403713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</w:p>
    <w:p w:rsidR="001358E9" w:rsidRPr="00403713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  <w:r w:rsidRPr="00403713">
        <w:rPr>
          <w:rFonts w:eastAsia="Times New Roman"/>
          <w:bCs/>
          <w:sz w:val="24"/>
          <w:szCs w:val="24"/>
        </w:rPr>
        <w:t>РЕШИЛ:</w:t>
      </w:r>
    </w:p>
    <w:p w:rsidR="001358E9" w:rsidRPr="00403713" w:rsidP="00104D62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403713">
        <w:rPr>
          <w:sz w:val="24"/>
          <w:szCs w:val="24"/>
        </w:rPr>
        <w:t xml:space="preserve">исковые требования </w:t>
      </w:r>
      <w:r w:rsidRPr="00403713" w:rsidR="009918DF">
        <w:rPr>
          <w:sz w:val="24"/>
          <w:szCs w:val="24"/>
        </w:rPr>
        <w:t>Отделения Фонда пенсионного и социального страхования Российской Федерации по Тюменской области к Михайлову Н</w:t>
      </w:r>
      <w:r w:rsidRPr="00403713" w:rsidR="00403713">
        <w:rPr>
          <w:sz w:val="24"/>
          <w:szCs w:val="24"/>
        </w:rPr>
        <w:t>.</w:t>
      </w:r>
      <w:r w:rsidRPr="00403713" w:rsidR="009918DF">
        <w:rPr>
          <w:sz w:val="24"/>
          <w:szCs w:val="24"/>
        </w:rPr>
        <w:t>Г</w:t>
      </w:r>
      <w:r w:rsidRPr="00403713" w:rsidR="00403713">
        <w:rPr>
          <w:sz w:val="24"/>
          <w:szCs w:val="24"/>
        </w:rPr>
        <w:t>.</w:t>
      </w:r>
      <w:r w:rsidRPr="00403713" w:rsidR="009918DF">
        <w:rPr>
          <w:sz w:val="24"/>
          <w:szCs w:val="24"/>
        </w:rPr>
        <w:t xml:space="preserve"> о взыскании неосновательного обогащения в виде неправомерно выплаченной страховой пенсии</w:t>
      </w:r>
      <w:r w:rsidRPr="00403713" w:rsidR="009E127B">
        <w:rPr>
          <w:sz w:val="24"/>
          <w:szCs w:val="24"/>
        </w:rPr>
        <w:t xml:space="preserve"> </w:t>
      </w:r>
      <w:r w:rsidRPr="00403713" w:rsidR="006D0D71">
        <w:rPr>
          <w:rFonts w:eastAsia="Times New Roman"/>
          <w:sz w:val="24"/>
          <w:szCs w:val="24"/>
        </w:rPr>
        <w:t>– удовлетворить</w:t>
      </w:r>
      <w:r w:rsidRPr="00403713">
        <w:rPr>
          <w:sz w:val="24"/>
          <w:szCs w:val="24"/>
        </w:rPr>
        <w:t xml:space="preserve">. </w:t>
      </w:r>
    </w:p>
    <w:p w:rsidR="001D3827" w:rsidRPr="00403713" w:rsidP="001358E9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403713">
        <w:rPr>
          <w:sz w:val="24"/>
          <w:szCs w:val="24"/>
        </w:rPr>
        <w:t xml:space="preserve">Взыскать с </w:t>
      </w:r>
      <w:r w:rsidRPr="00403713" w:rsidR="009918DF">
        <w:rPr>
          <w:sz w:val="24"/>
          <w:szCs w:val="24"/>
        </w:rPr>
        <w:t>Михайлова Н</w:t>
      </w:r>
      <w:r w:rsidRPr="00403713" w:rsidR="00403713">
        <w:rPr>
          <w:sz w:val="24"/>
          <w:szCs w:val="24"/>
        </w:rPr>
        <w:t>.</w:t>
      </w:r>
      <w:r w:rsidRPr="00403713" w:rsidR="009918DF">
        <w:rPr>
          <w:sz w:val="24"/>
          <w:szCs w:val="24"/>
        </w:rPr>
        <w:t>Г</w:t>
      </w:r>
      <w:r w:rsidRPr="00403713" w:rsidR="00403713">
        <w:rPr>
          <w:sz w:val="24"/>
          <w:szCs w:val="24"/>
        </w:rPr>
        <w:t>.</w:t>
      </w:r>
      <w:r w:rsidRPr="00403713" w:rsidR="009918DF">
        <w:rPr>
          <w:sz w:val="24"/>
          <w:szCs w:val="24"/>
        </w:rPr>
        <w:t xml:space="preserve"> </w:t>
      </w:r>
      <w:r w:rsidRPr="00403713">
        <w:rPr>
          <w:rFonts w:eastAsia="Times New Roman"/>
          <w:sz w:val="24"/>
          <w:szCs w:val="24"/>
        </w:rPr>
        <w:t>(</w:t>
      </w:r>
      <w:r w:rsidRPr="00403713" w:rsidR="00391740">
        <w:rPr>
          <w:rFonts w:eastAsia="Times New Roman"/>
          <w:sz w:val="24"/>
          <w:szCs w:val="24"/>
        </w:rPr>
        <w:t xml:space="preserve">паспорт </w:t>
      </w:r>
      <w:r w:rsidRPr="00403713" w:rsidR="00403713">
        <w:rPr>
          <w:rFonts w:eastAsia="Times New Roman"/>
          <w:sz w:val="24"/>
          <w:szCs w:val="24"/>
        </w:rPr>
        <w:t>***</w:t>
      </w:r>
      <w:r w:rsidRPr="00403713">
        <w:rPr>
          <w:rFonts w:eastAsia="Times New Roman"/>
          <w:sz w:val="24"/>
          <w:szCs w:val="24"/>
        </w:rPr>
        <w:t>)</w:t>
      </w:r>
      <w:r w:rsidRPr="00403713">
        <w:rPr>
          <w:sz w:val="24"/>
          <w:szCs w:val="24"/>
        </w:rPr>
        <w:t xml:space="preserve"> в пользу </w:t>
      </w:r>
      <w:r w:rsidRPr="00403713">
        <w:rPr>
          <w:sz w:val="24"/>
          <w:szCs w:val="24"/>
        </w:rPr>
        <w:t xml:space="preserve">Отделения Фонда пенсионного и социального страхования Российской Федерации по </w:t>
      </w:r>
      <w:r w:rsidRPr="00403713" w:rsidR="009918DF">
        <w:rPr>
          <w:sz w:val="24"/>
          <w:szCs w:val="24"/>
        </w:rPr>
        <w:t>Тюменской области</w:t>
      </w:r>
      <w:r w:rsidRPr="00403713">
        <w:rPr>
          <w:sz w:val="24"/>
          <w:szCs w:val="24"/>
        </w:rPr>
        <w:t xml:space="preserve"> </w:t>
      </w:r>
      <w:r w:rsidRPr="00403713">
        <w:rPr>
          <w:rFonts w:eastAsia="Times New Roman"/>
          <w:sz w:val="24"/>
          <w:szCs w:val="24"/>
        </w:rPr>
        <w:t>(</w:t>
      </w:r>
      <w:r w:rsidRPr="00403713">
        <w:rPr>
          <w:rFonts w:eastAsia="Times New Roman"/>
          <w:sz w:val="24"/>
          <w:szCs w:val="24"/>
        </w:rPr>
        <w:t xml:space="preserve">ОГРН </w:t>
      </w:r>
      <w:r w:rsidRPr="00403713" w:rsidR="00403713">
        <w:rPr>
          <w:rFonts w:eastAsia="Times New Roman"/>
          <w:sz w:val="24"/>
          <w:szCs w:val="24"/>
        </w:rPr>
        <w:t>***</w:t>
      </w:r>
      <w:r w:rsidRPr="00403713">
        <w:rPr>
          <w:rFonts w:eastAsia="Times New Roman"/>
          <w:sz w:val="24"/>
          <w:szCs w:val="24"/>
        </w:rPr>
        <w:t xml:space="preserve">) </w:t>
      </w:r>
      <w:r w:rsidRPr="00403713" w:rsidR="009918DF">
        <w:rPr>
          <w:sz w:val="24"/>
          <w:szCs w:val="24"/>
        </w:rPr>
        <w:t>неправомерно полученной страховой пенсии</w:t>
      </w:r>
      <w:r w:rsidRPr="00403713" w:rsidR="00104D62">
        <w:rPr>
          <w:sz w:val="24"/>
          <w:szCs w:val="24"/>
        </w:rPr>
        <w:t xml:space="preserve"> </w:t>
      </w:r>
      <w:r w:rsidRPr="00403713" w:rsidR="009918DF">
        <w:rPr>
          <w:sz w:val="24"/>
          <w:szCs w:val="24"/>
        </w:rPr>
        <w:t xml:space="preserve">за период с 01 июля 2021 года по 31 августа 2021 года </w:t>
      </w:r>
      <w:r w:rsidRPr="00403713">
        <w:rPr>
          <w:sz w:val="24"/>
          <w:szCs w:val="24"/>
        </w:rPr>
        <w:t xml:space="preserve">в размере </w:t>
      </w:r>
      <w:r w:rsidRPr="00403713" w:rsidR="009918DF">
        <w:rPr>
          <w:sz w:val="24"/>
          <w:szCs w:val="24"/>
        </w:rPr>
        <w:t>4 927</w:t>
      </w:r>
      <w:r w:rsidRPr="00403713">
        <w:rPr>
          <w:sz w:val="24"/>
          <w:szCs w:val="24"/>
        </w:rPr>
        <w:t xml:space="preserve"> рубл</w:t>
      </w:r>
      <w:r w:rsidRPr="00403713" w:rsidR="009918DF">
        <w:rPr>
          <w:sz w:val="24"/>
          <w:szCs w:val="24"/>
        </w:rPr>
        <w:t>ей</w:t>
      </w:r>
      <w:r w:rsidRPr="00403713" w:rsidR="00432F06">
        <w:rPr>
          <w:sz w:val="24"/>
          <w:szCs w:val="24"/>
        </w:rPr>
        <w:t xml:space="preserve"> </w:t>
      </w:r>
      <w:r w:rsidRPr="00403713" w:rsidR="009918DF">
        <w:rPr>
          <w:sz w:val="24"/>
          <w:szCs w:val="24"/>
        </w:rPr>
        <w:t>31</w:t>
      </w:r>
      <w:r w:rsidRPr="00403713" w:rsidR="00432F06">
        <w:rPr>
          <w:sz w:val="24"/>
          <w:szCs w:val="24"/>
        </w:rPr>
        <w:t xml:space="preserve"> копе</w:t>
      </w:r>
      <w:r w:rsidRPr="00403713" w:rsidR="009918DF">
        <w:rPr>
          <w:sz w:val="24"/>
          <w:szCs w:val="24"/>
        </w:rPr>
        <w:t>йка</w:t>
      </w:r>
      <w:r w:rsidRPr="00403713">
        <w:rPr>
          <w:sz w:val="24"/>
          <w:szCs w:val="24"/>
        </w:rPr>
        <w:t>.</w:t>
      </w:r>
    </w:p>
    <w:p w:rsidR="001D3827" w:rsidRPr="00403713" w:rsidP="001358E9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403713">
        <w:rPr>
          <w:sz w:val="24"/>
          <w:szCs w:val="24"/>
        </w:rPr>
        <w:t xml:space="preserve">Взыскать с </w:t>
      </w:r>
      <w:r w:rsidRPr="00403713" w:rsidR="009918DF">
        <w:rPr>
          <w:sz w:val="24"/>
          <w:szCs w:val="24"/>
        </w:rPr>
        <w:t>Михайлова Н</w:t>
      </w:r>
      <w:r w:rsidRPr="00403713" w:rsidR="00403713">
        <w:rPr>
          <w:sz w:val="24"/>
          <w:szCs w:val="24"/>
        </w:rPr>
        <w:t>.</w:t>
      </w:r>
      <w:r w:rsidRPr="00403713" w:rsidR="009918DF">
        <w:rPr>
          <w:sz w:val="24"/>
          <w:szCs w:val="24"/>
        </w:rPr>
        <w:t xml:space="preserve"> Г</w:t>
      </w:r>
      <w:r w:rsidRPr="00403713" w:rsidR="00403713">
        <w:rPr>
          <w:sz w:val="24"/>
          <w:szCs w:val="24"/>
        </w:rPr>
        <w:t>.</w:t>
      </w:r>
      <w:r w:rsidRPr="00403713" w:rsidR="009918DF">
        <w:rPr>
          <w:sz w:val="24"/>
          <w:szCs w:val="24"/>
        </w:rPr>
        <w:t xml:space="preserve"> </w:t>
      </w:r>
      <w:r w:rsidRPr="00403713">
        <w:rPr>
          <w:bCs/>
          <w:sz w:val="24"/>
          <w:szCs w:val="24"/>
        </w:rPr>
        <w:t>в бюджет города Нефтеюганска ХМАО – Югры государственную пошлину в размере 400</w:t>
      </w:r>
      <w:r w:rsidRPr="00403713">
        <w:rPr>
          <w:bCs/>
          <w:sz w:val="24"/>
          <w:szCs w:val="24"/>
        </w:rPr>
        <w:t>0</w:t>
      </w:r>
      <w:r w:rsidRPr="00403713">
        <w:rPr>
          <w:bCs/>
          <w:sz w:val="24"/>
          <w:szCs w:val="24"/>
        </w:rPr>
        <w:t xml:space="preserve"> рублей.</w:t>
      </w:r>
    </w:p>
    <w:p w:rsidR="005A4060" w:rsidRPr="00403713" w:rsidP="005A4060">
      <w:pPr>
        <w:ind w:firstLine="709"/>
        <w:jc w:val="both"/>
        <w:rPr>
          <w:sz w:val="24"/>
          <w:szCs w:val="24"/>
        </w:rPr>
      </w:pPr>
      <w:r w:rsidRPr="00403713">
        <w:rPr>
          <w:sz w:val="24"/>
          <w:szCs w:val="24"/>
        </w:rPr>
        <w:t xml:space="preserve">Разъяснить участвующим в деле лицам, </w:t>
      </w:r>
      <w:r w:rsidRPr="00403713">
        <w:rPr>
          <w:sz w:val="24"/>
          <w:szCs w:val="24"/>
        </w:rPr>
        <w:t xml:space="preserve">их 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</w:t>
      </w:r>
      <w:r w:rsidRPr="00403713">
        <w:rPr>
          <w:sz w:val="24"/>
          <w:szCs w:val="24"/>
        </w:rPr>
        <w:t>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A4060" w:rsidRPr="00403713" w:rsidP="005A4060">
      <w:pPr>
        <w:ind w:firstLine="709"/>
        <w:jc w:val="both"/>
        <w:rPr>
          <w:sz w:val="24"/>
          <w:szCs w:val="24"/>
        </w:rPr>
      </w:pPr>
      <w:r w:rsidRPr="00403713">
        <w:rPr>
          <w:sz w:val="24"/>
          <w:szCs w:val="24"/>
        </w:rPr>
        <w:t xml:space="preserve">Мотивированное решение суда составляется в течение </w:t>
      </w:r>
      <w:r w:rsidRPr="00403713" w:rsidR="000616C6">
        <w:rPr>
          <w:sz w:val="24"/>
          <w:szCs w:val="24"/>
        </w:rPr>
        <w:t>десяти</w:t>
      </w:r>
      <w:r w:rsidRPr="00403713">
        <w:rPr>
          <w:sz w:val="24"/>
          <w:szCs w:val="24"/>
        </w:rPr>
        <w:t xml:space="preserve"> дней со дня поступления от лиц, уча</w:t>
      </w:r>
      <w:r w:rsidRPr="00403713">
        <w:rPr>
          <w:sz w:val="24"/>
          <w:szCs w:val="24"/>
        </w:rPr>
        <w:t>ствующих в деле, их представителей соответствующего заявления.</w:t>
      </w:r>
    </w:p>
    <w:p w:rsidR="005A4060" w:rsidRPr="00403713" w:rsidP="005A4060">
      <w:pPr>
        <w:ind w:firstLine="709"/>
        <w:jc w:val="both"/>
        <w:rPr>
          <w:rFonts w:cstheme="minorBidi"/>
          <w:sz w:val="24"/>
          <w:szCs w:val="24"/>
        </w:rPr>
      </w:pPr>
      <w:r w:rsidRPr="00403713">
        <w:rPr>
          <w:sz w:val="24"/>
          <w:szCs w:val="24"/>
        </w:rPr>
        <w:t>Ответчик вправе подать в суд, принявший заочное решение, заявление об отмене    этого решения суда в течение семи дней со дня вручения ему копии этого решения.</w:t>
      </w:r>
    </w:p>
    <w:p w:rsidR="005A4060" w:rsidRPr="00403713" w:rsidP="005A406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03713">
        <w:rPr>
          <w:sz w:val="24"/>
          <w:szCs w:val="24"/>
        </w:rPr>
        <w:t>Ответчиком заочное решение суда м</w:t>
      </w:r>
      <w:r w:rsidRPr="00403713">
        <w:rPr>
          <w:sz w:val="24"/>
          <w:szCs w:val="24"/>
        </w:rPr>
        <w:t xml:space="preserve">ожет быть обжаловано в апелляционном порядке в Нефтеюганский районный суд в течение одного месяца со дня вынесения определения суда об отказе в удовлетворении заявления об отмене этого решения суда. </w:t>
      </w:r>
    </w:p>
    <w:p w:rsidR="005A4060" w:rsidRPr="00403713" w:rsidP="005A4060">
      <w:pPr>
        <w:ind w:firstLine="709"/>
        <w:jc w:val="both"/>
        <w:rPr>
          <w:sz w:val="24"/>
          <w:szCs w:val="24"/>
        </w:rPr>
      </w:pPr>
      <w:r w:rsidRPr="00403713">
        <w:rPr>
          <w:sz w:val="24"/>
          <w:szCs w:val="24"/>
        </w:rPr>
        <w:t>Иными лицами, участвующими в деле, а также лицами, котор</w:t>
      </w:r>
      <w:r w:rsidRPr="00403713">
        <w:rPr>
          <w:sz w:val="24"/>
          <w:szCs w:val="24"/>
        </w:rPr>
        <w:t>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Нефтеюганский районный суд в течение одного месяца по истечении срока подачи ответчи</w:t>
      </w:r>
      <w:r w:rsidRPr="00403713">
        <w:rPr>
          <w:sz w:val="24"/>
          <w:szCs w:val="24"/>
        </w:rPr>
        <w:t>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2435C4" w:rsidRPr="00403713" w:rsidP="002435C4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</w:p>
    <w:p w:rsidR="002435C4" w:rsidRPr="00403713" w:rsidP="00403713">
      <w:pPr>
        <w:pStyle w:val="BodyText"/>
        <w:ind w:right="-144"/>
        <w:rPr>
          <w:sz w:val="24"/>
          <w:szCs w:val="24"/>
        </w:rPr>
      </w:pPr>
      <w:r w:rsidRPr="00403713">
        <w:rPr>
          <w:sz w:val="24"/>
          <w:szCs w:val="24"/>
        </w:rPr>
        <w:t xml:space="preserve">                       </w:t>
      </w:r>
      <w:r w:rsidRPr="00403713" w:rsidR="00403713">
        <w:rPr>
          <w:sz w:val="24"/>
          <w:szCs w:val="24"/>
        </w:rPr>
        <w:t>М</w:t>
      </w:r>
      <w:r w:rsidRPr="00403713">
        <w:rPr>
          <w:sz w:val="24"/>
          <w:szCs w:val="24"/>
        </w:rPr>
        <w:t xml:space="preserve">ировой судья                                                 </w:t>
      </w:r>
      <w:r w:rsidRPr="00403713">
        <w:rPr>
          <w:sz w:val="24"/>
          <w:szCs w:val="24"/>
        </w:rPr>
        <w:t>Е.А.Таскаева</w:t>
      </w:r>
    </w:p>
    <w:p w:rsidR="00ED3E82" w:rsidRPr="00403713" w:rsidP="002435C4">
      <w:pPr>
        <w:pStyle w:val="BodyText"/>
        <w:spacing w:after="0"/>
        <w:ind w:right="-144"/>
        <w:rPr>
          <w:sz w:val="24"/>
          <w:szCs w:val="24"/>
        </w:rPr>
      </w:pPr>
    </w:p>
    <w:p w:rsidR="001358E9" w:rsidRPr="00403713" w:rsidP="002435C4">
      <w:pPr>
        <w:pStyle w:val="BodyText"/>
        <w:spacing w:after="0"/>
        <w:ind w:right="-144"/>
        <w:rPr>
          <w:sz w:val="24"/>
          <w:szCs w:val="24"/>
        </w:rPr>
      </w:pPr>
    </w:p>
    <w:p w:rsidR="00BE1C8B" w:rsidRPr="00403713" w:rsidP="005A4060">
      <w:pPr>
        <w:pStyle w:val="BodyText"/>
        <w:spacing w:after="0"/>
        <w:ind w:right="-144"/>
        <w:rPr>
          <w:sz w:val="24"/>
          <w:szCs w:val="24"/>
        </w:rPr>
      </w:pPr>
    </w:p>
    <w:sectPr w:rsidSect="005A4060">
      <w:headerReference w:type="default" r:id="rId4"/>
      <w:pgSz w:w="11909" w:h="16834"/>
      <w:pgMar w:top="851" w:right="851" w:bottom="851" w:left="158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04"/>
    <w:rsid w:val="00022E3C"/>
    <w:rsid w:val="000616C6"/>
    <w:rsid w:val="000F4695"/>
    <w:rsid w:val="00104D62"/>
    <w:rsid w:val="001358E9"/>
    <w:rsid w:val="001937F3"/>
    <w:rsid w:val="0019553C"/>
    <w:rsid w:val="001D3827"/>
    <w:rsid w:val="002077B2"/>
    <w:rsid w:val="002435C4"/>
    <w:rsid w:val="002830E3"/>
    <w:rsid w:val="002904DF"/>
    <w:rsid w:val="002A6574"/>
    <w:rsid w:val="0032755F"/>
    <w:rsid w:val="00342615"/>
    <w:rsid w:val="00361504"/>
    <w:rsid w:val="00362F2D"/>
    <w:rsid w:val="00391740"/>
    <w:rsid w:val="003927A1"/>
    <w:rsid w:val="00393538"/>
    <w:rsid w:val="003B25EA"/>
    <w:rsid w:val="003B7EB5"/>
    <w:rsid w:val="003C1446"/>
    <w:rsid w:val="003D4D73"/>
    <w:rsid w:val="004021DD"/>
    <w:rsid w:val="00403713"/>
    <w:rsid w:val="00417C3A"/>
    <w:rsid w:val="00422990"/>
    <w:rsid w:val="00432F06"/>
    <w:rsid w:val="0045570E"/>
    <w:rsid w:val="004A453F"/>
    <w:rsid w:val="004A4955"/>
    <w:rsid w:val="004A4CB8"/>
    <w:rsid w:val="00571EEE"/>
    <w:rsid w:val="005A4060"/>
    <w:rsid w:val="005D7768"/>
    <w:rsid w:val="005E6F73"/>
    <w:rsid w:val="006050C1"/>
    <w:rsid w:val="00622048"/>
    <w:rsid w:val="006223AA"/>
    <w:rsid w:val="00624CFB"/>
    <w:rsid w:val="00625A72"/>
    <w:rsid w:val="006B55C6"/>
    <w:rsid w:val="006C5C25"/>
    <w:rsid w:val="006D0D71"/>
    <w:rsid w:val="006D4089"/>
    <w:rsid w:val="006E5EAA"/>
    <w:rsid w:val="006F1DF8"/>
    <w:rsid w:val="006F6028"/>
    <w:rsid w:val="00715B5C"/>
    <w:rsid w:val="00741C19"/>
    <w:rsid w:val="007774DE"/>
    <w:rsid w:val="00782390"/>
    <w:rsid w:val="007B1797"/>
    <w:rsid w:val="007B4EB2"/>
    <w:rsid w:val="007B7413"/>
    <w:rsid w:val="007C3A3C"/>
    <w:rsid w:val="007C59BB"/>
    <w:rsid w:val="007E3911"/>
    <w:rsid w:val="007F231F"/>
    <w:rsid w:val="007F2BFF"/>
    <w:rsid w:val="00804575"/>
    <w:rsid w:val="00851DD0"/>
    <w:rsid w:val="00876E6C"/>
    <w:rsid w:val="008815BF"/>
    <w:rsid w:val="008B2576"/>
    <w:rsid w:val="009104FB"/>
    <w:rsid w:val="0093007E"/>
    <w:rsid w:val="009319B7"/>
    <w:rsid w:val="009918DF"/>
    <w:rsid w:val="009A5973"/>
    <w:rsid w:val="009B2E70"/>
    <w:rsid w:val="009C4541"/>
    <w:rsid w:val="009E127B"/>
    <w:rsid w:val="009E1B6D"/>
    <w:rsid w:val="009E3C79"/>
    <w:rsid w:val="00A00DB6"/>
    <w:rsid w:val="00A27B77"/>
    <w:rsid w:val="00A6081D"/>
    <w:rsid w:val="00A94A74"/>
    <w:rsid w:val="00AC77B4"/>
    <w:rsid w:val="00AF5B09"/>
    <w:rsid w:val="00B24EA9"/>
    <w:rsid w:val="00B34105"/>
    <w:rsid w:val="00B34801"/>
    <w:rsid w:val="00B8415D"/>
    <w:rsid w:val="00BC6D9A"/>
    <w:rsid w:val="00BE1C8B"/>
    <w:rsid w:val="00BF4D44"/>
    <w:rsid w:val="00C4079E"/>
    <w:rsid w:val="00C57536"/>
    <w:rsid w:val="00C75511"/>
    <w:rsid w:val="00C80E9B"/>
    <w:rsid w:val="00CB69F5"/>
    <w:rsid w:val="00CE77D2"/>
    <w:rsid w:val="00D01637"/>
    <w:rsid w:val="00D24762"/>
    <w:rsid w:val="00D669B0"/>
    <w:rsid w:val="00D73853"/>
    <w:rsid w:val="00D9243F"/>
    <w:rsid w:val="00DA2FA8"/>
    <w:rsid w:val="00DE6D5F"/>
    <w:rsid w:val="00DF2E54"/>
    <w:rsid w:val="00E13CC5"/>
    <w:rsid w:val="00E27787"/>
    <w:rsid w:val="00E46C5A"/>
    <w:rsid w:val="00E81F79"/>
    <w:rsid w:val="00E931EB"/>
    <w:rsid w:val="00EC00E5"/>
    <w:rsid w:val="00ED3E82"/>
    <w:rsid w:val="00EE6060"/>
    <w:rsid w:val="00F17916"/>
    <w:rsid w:val="00F752F5"/>
    <w:rsid w:val="00F76A9F"/>
    <w:rsid w:val="00F810A9"/>
    <w:rsid w:val="00FA3704"/>
    <w:rsid w:val="00FA50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1A9E5-AE9C-4E29-8FC7-802599A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4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B741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2"/>
    <w:rsid w:val="007B7413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basedOn w:val="DefaultParagraphFont"/>
    <w:link w:val="BodyText2"/>
    <w:rsid w:val="007B7413"/>
    <w:rPr>
      <w:rFonts w:ascii="Tahoma" w:eastAsia="Times New Roman" w:hAnsi="Tahoma" w:cs="Times New Roman"/>
      <w:color w:val="000000"/>
      <w:szCs w:val="20"/>
      <w:lang w:eastAsia="ru-RU"/>
    </w:rPr>
  </w:style>
  <w:style w:type="paragraph" w:styleId="BodyTextIndent">
    <w:name w:val="Body Text Indent"/>
    <w:basedOn w:val="Normal"/>
    <w:link w:val="a0"/>
    <w:uiPriority w:val="99"/>
    <w:unhideWhenUsed/>
    <w:rsid w:val="007B741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B3480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34801"/>
    <w:rPr>
      <w:rFonts w:ascii="Segoe UI" w:eastAsia="Calibr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a2"/>
    <w:uiPriority w:val="99"/>
    <w:unhideWhenUsed/>
    <w:rsid w:val="00417C3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417C3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a3"/>
    <w:uiPriority w:val="99"/>
    <w:unhideWhenUsed/>
    <w:rsid w:val="002435C4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2435C4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